
<file path=[Content_Types].xml><?xml version="1.0" encoding="utf-8"?>
<Types xmlns="http://schemas.openxmlformats.org/package/2006/content-types">
  <Default Extension="wmf" ContentType="image/x-wmf"/>
  <Default Extension="png" ContentType="image/pn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footer1.xml" ContentType="application/vnd.openxmlformats-officedocument.wordprocessingml.footer+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footnotes.xml" ContentType="application/vnd.openxmlformats-officedocument.wordprocessingml.footnotes+xml"/>
  <Override PartName="/word/styles.xml" ContentType="application/vnd.openxmlformats-officedocument.wordprocessingml.styles+xml"/>
  <Override PartName="/word/settings.xml" ContentType="application/vnd.openxmlformats-officedocument.wordprocessingml.settings+xml"/>
  <Override PartName="/word/document.xml" ContentType="application/vnd.openxmlformats-officedocument.wordprocessingml.document.main+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jc w:val="center"/>
        <w:rPr>
          <w:b/>
          <w:bCs/>
          <w:sz w:val="28"/>
          <w:szCs w:val="28"/>
          <w:highlight w:val="none"/>
        </w:rPr>
      </w:pPr>
      <w:r>
        <w:rPr>
          <w:b/>
          <w:bCs/>
          <w:sz w:val="28"/>
          <w:szCs w:val="28"/>
          <w:highlight w:val="none"/>
        </w:rPr>
        <w:t xml:space="preserve">И</w:t>
      </w:r>
      <w:r>
        <w:rPr>
          <w:b/>
          <w:bCs/>
          <w:sz w:val="28"/>
          <w:szCs w:val="28"/>
          <w:highlight w:val="none"/>
        </w:rPr>
        <w:t xml:space="preserve">нструкция по </w:t>
      </w:r>
      <w:r>
        <w:rPr>
          <w:b/>
          <w:bCs/>
          <w:sz w:val="28"/>
          <w:szCs w:val="28"/>
          <w:highlight w:val="none"/>
        </w:rPr>
        <w:t xml:space="preserve">ведению графиков</w:t>
      </w:r>
      <w:r>
        <w:rPr>
          <w:b/>
          <w:bCs/>
          <w:sz w:val="28"/>
          <w:szCs w:val="28"/>
          <w:highlight w:val="none"/>
        </w:rPr>
        <w:t xml:space="preserve"> </w:t>
      </w:r>
      <w:r>
        <w:rPr>
          <w:b/>
          <w:bCs/>
          <w:sz w:val="28"/>
          <w:szCs w:val="28"/>
          <w:highlight w:val="none"/>
        </w:rPr>
        <w:t xml:space="preserve">исполнения договоров</w:t>
      </w:r>
      <w:r>
        <w:rPr>
          <w:b/>
          <w:bCs/>
          <w:sz w:val="28"/>
          <w:szCs w:val="28"/>
          <w:highlight w:val="none"/>
        </w:rPr>
      </w:r>
    </w:p>
    <w:p>
      <w:pPr>
        <w:pStyle w:val="696"/>
        <w:rPr>
          <w:b/>
          <w:sz w:val="28"/>
          <w:szCs w:val="28"/>
          <w:highlight w:val="none"/>
        </w:rPr>
      </w:pPr>
      <w:r>
        <w:rPr>
          <w:b/>
          <w:sz w:val="28"/>
          <w:szCs w:val="28"/>
          <w:highlight w:val="none"/>
        </w:rPr>
      </w:r>
      <w:r>
        <w:rPr>
          <w:b/>
          <w:sz w:val="28"/>
          <w:szCs w:val="28"/>
          <w:highlight w:val="none"/>
        </w:rPr>
      </w:r>
    </w:p>
    <w:p>
      <w:pPr>
        <w:pStyle w:val="696"/>
        <w:rPr>
          <w:b/>
          <w:sz w:val="28"/>
          <w:szCs w:val="28"/>
          <w:highlight w:val="none"/>
        </w:rPr>
      </w:pPr>
      <w:r>
        <w:rPr>
          <w:b/>
          <w:sz w:val="28"/>
          <w:szCs w:val="28"/>
          <w:highlight w:val="none"/>
        </w:rPr>
        <w:t xml:space="preserve">Общие сведения</w:t>
      </w:r>
      <w:r>
        <w:rPr>
          <w:b/>
          <w:sz w:val="28"/>
          <w:szCs w:val="28"/>
          <w:highlight w:val="none"/>
        </w:rPr>
      </w:r>
    </w:p>
    <w:p>
      <w:pPr>
        <w:ind w:firstLine="284"/>
        <w:jc w:val="both"/>
        <w:rPr>
          <w:sz w:val="24"/>
          <w:szCs w:val="24"/>
          <w:highlight w:val="none"/>
        </w:rPr>
      </w:pPr>
      <w:r>
        <w:rPr>
          <w:sz w:val="24"/>
          <w:szCs w:val="24"/>
          <w:highlight w:val="none"/>
        </w:rPr>
        <w:t xml:space="preserve">Ведение</w:t>
      </w:r>
      <w:r>
        <w:rPr>
          <w:sz w:val="24"/>
          <w:szCs w:val="24"/>
          <w:highlight w:val="none"/>
        </w:rPr>
        <w:t xml:space="preserve"> графиков исполнения договоров предусмотрено для договоров вида «С поставщиком», «С покупателем», «С получателем трансферта (субсидии)», «С отправителем трансферта (субсидии)». Для обеспечения возможности ведения по договору графиков исполнения необходимо </w:t>
      </w:r>
      <w:r>
        <w:rPr>
          <w:sz w:val="24"/>
          <w:szCs w:val="24"/>
          <w:highlight w:val="none"/>
        </w:rPr>
        <w:t xml:space="preserve">при создании (редактировании) элемента справочника «Договоры и иные основания возникновения обязательств» заполнить (установить галочки) группу реквизитов «Вести графики исполнения». Ниже </w:t>
      </w:r>
      <w:r>
        <w:rPr>
          <w:sz w:val="24"/>
          <w:szCs w:val="24"/>
          <w:highlight w:val="none"/>
        </w:rPr>
        <w:t xml:space="preserve">рассмотрен</w:t>
      </w:r>
      <w:r>
        <w:rPr>
          <w:sz w:val="24"/>
          <w:szCs w:val="24"/>
          <w:highlight w:val="none"/>
        </w:rPr>
        <w:t xml:space="preserve"> порядок ведения графиков исполнения договоров для вида договоров «С поставщиком». Ведение графиков исполнения для других видов договоров осуществляется в аналогичном порядке.</w:t>
      </w:r>
      <w:r>
        <w:rPr>
          <w:sz w:val="24"/>
          <w:szCs w:val="24"/>
          <w:highlight w:val="none"/>
        </w:rPr>
      </w:r>
    </w:p>
    <w:p>
      <w:pPr>
        <w:ind w:firstLine="284"/>
        <w:jc w:val="both"/>
        <w:rPr>
          <w:sz w:val="24"/>
          <w:szCs w:val="24"/>
          <w:highlight w:val="none"/>
        </w:rPr>
      </w:pPr>
      <w:r>
        <w:rPr>
          <w:b/>
          <w:sz w:val="24"/>
          <w:szCs w:val="24"/>
          <w:highlight w:val="none"/>
        </w:rPr>
        <w:t xml:space="preserve">Внимание!</w:t>
      </w:r>
      <w:r>
        <w:rPr>
          <w:sz w:val="24"/>
          <w:szCs w:val="24"/>
          <w:highlight w:val="none"/>
        </w:rPr>
        <w:t xml:space="preserve"> </w:t>
      </w:r>
      <w:r>
        <w:rPr>
          <w:sz w:val="24"/>
          <w:szCs w:val="24"/>
          <w:highlight w:val="none"/>
        </w:rPr>
        <w:t xml:space="preserve">Для отдельных счетов (301.00, 208.00, 210.05) даты ведутся по-прежнему в реквизите «Окончание» или «Окончание доходы» элемента справочника «Договоры и иные основания возникновения обязательств».</w:t>
      </w:r>
      <w:r>
        <w:rPr>
          <w:sz w:val="24"/>
          <w:szCs w:val="24"/>
          <w:highlight w:val="none"/>
        </w:rPr>
      </w:r>
    </w:p>
    <w:p>
      <w:pPr>
        <w:ind w:firstLine="284"/>
        <w:jc w:val="both"/>
        <w:rPr>
          <w:sz w:val="24"/>
          <w:szCs w:val="24"/>
          <w:highlight w:val="none"/>
        </w:rPr>
      </w:pPr>
      <w:r>
        <w:rPr>
          <w:sz w:val="24"/>
          <w:szCs w:val="24"/>
          <w:highlight w:val="none"/>
        </w:rPr>
        <w:t xml:space="preserve">Для вышеуказанных счетов (301.00, 208.00, 210.05) допустимо использовать механизм формирования оборотно-сальдовой ведомости с выводом даты окончания из указанного реквизита элемента справочника «Договоры и иные основания возникновения обязательств».</w:t>
      </w:r>
      <w:r>
        <w:rPr>
          <w:sz w:val="24"/>
          <w:szCs w:val="24"/>
          <w:highlight w:val="none"/>
        </w:rPr>
      </w:r>
    </w:p>
    <w:p>
      <w:pPr>
        <w:ind w:firstLine="284"/>
        <w:jc w:val="both"/>
        <w:rPr>
          <w:sz w:val="24"/>
          <w:szCs w:val="24"/>
          <w:highlight w:val="none"/>
        </w:rPr>
        <w:pBdr>
          <w:top w:val="single" w:color="000000" w:sz="4" w:space="1"/>
          <w:left w:val="single" w:color="000000" w:sz="4" w:space="4"/>
          <w:bottom w:val="single" w:color="000000" w:sz="4" w:space="1"/>
          <w:right w:val="single" w:color="000000" w:sz="4" w:space="4"/>
        </w:pBdr>
      </w:pPr>
      <w:r>
        <w:rPr>
          <w:sz w:val="24"/>
          <w:szCs w:val="24"/>
          <w:highlight w:val="none"/>
        </w:rPr>
        <w:t xml:space="preserve">Внимание! </w:t>
      </w:r>
      <w:r>
        <w:rPr>
          <w:sz w:val="24"/>
          <w:szCs w:val="24"/>
          <w:highlight w:val="none"/>
        </w:rPr>
        <w:t xml:space="preserve">Для договоров, по которым ведутся графики исполнения, </w:t>
      </w:r>
      <w:r>
        <w:rPr>
          <w:b/>
          <w:sz w:val="24"/>
          <w:szCs w:val="24"/>
          <w:highlight w:val="none"/>
        </w:rPr>
        <w:t xml:space="preserve">НЕВОЗМОЖНО</w:t>
      </w:r>
      <w:r>
        <w:rPr>
          <w:sz w:val="24"/>
          <w:szCs w:val="24"/>
          <w:highlight w:val="none"/>
        </w:rPr>
        <w:t xml:space="preserve"> </w:t>
      </w:r>
      <w:r>
        <w:rPr>
          <w:sz w:val="24"/>
          <w:szCs w:val="24"/>
          <w:highlight w:val="none"/>
        </w:rPr>
        <w:t xml:space="preserve">формирование оборотно-сальдовой ведомости с выводом даты окончания из указанного реквизита элемента справочника «Договоры и иные основания возникновения обязательств».</w:t>
      </w:r>
      <w:r>
        <w:rPr>
          <w:sz w:val="24"/>
          <w:szCs w:val="24"/>
          <w:highlight w:val="none"/>
        </w:rPr>
      </w:r>
    </w:p>
    <w:p>
      <w:pPr>
        <w:ind w:firstLine="284"/>
        <w:jc w:val="both"/>
        <w:rPr>
          <w:sz w:val="24"/>
          <w:szCs w:val="24"/>
          <w:highlight w:val="none"/>
        </w:rPr>
      </w:pPr>
      <w:r>
        <w:rPr>
          <w:sz w:val="24"/>
          <w:szCs w:val="24"/>
          <w:highlight w:val="none"/>
        </w:rPr>
        <w:t xml:space="preserve">Для проверки данных</w:t>
      </w:r>
      <w:r>
        <w:rPr>
          <w:sz w:val="24"/>
          <w:szCs w:val="24"/>
          <w:highlight w:val="none"/>
        </w:rPr>
        <w:t xml:space="preserve"> по датам исполнения</w:t>
      </w:r>
      <w:r>
        <w:rPr>
          <w:sz w:val="24"/>
          <w:szCs w:val="24"/>
          <w:highlight w:val="none"/>
        </w:rPr>
        <w:t xml:space="preserve"> </w:t>
      </w:r>
      <w:r>
        <w:rPr>
          <w:sz w:val="24"/>
          <w:szCs w:val="24"/>
          <w:highlight w:val="none"/>
        </w:rPr>
        <w:t xml:space="preserve">необходимо использовать</w:t>
      </w:r>
      <w:r>
        <w:rPr>
          <w:sz w:val="24"/>
          <w:szCs w:val="24"/>
          <w:highlight w:val="none"/>
        </w:rPr>
        <w:t xml:space="preserve"> нижеописанный функционал: отчет «Анализ задолженности», обработка «(Арт) Контроль графиков исполнения договоров».</w:t>
      </w:r>
      <w:r>
        <w:rPr>
          <w:sz w:val="24"/>
          <w:szCs w:val="24"/>
          <w:highlight w:val="none"/>
        </w:rPr>
      </w:r>
    </w:p>
    <w:p>
      <w:pPr>
        <w:ind w:firstLine="284"/>
        <w:jc w:val="both"/>
        <w:rPr>
          <w:sz w:val="24"/>
          <w:szCs w:val="24"/>
          <w:highlight w:val="none"/>
        </w:rPr>
      </w:pPr>
      <w:r>
        <w:rPr>
          <w:sz w:val="24"/>
          <w:szCs w:val="24"/>
          <w:highlight w:val="none"/>
        </w:rPr>
        <w:t xml:space="preserve">Для </w:t>
      </w:r>
      <w:r>
        <w:rPr>
          <w:sz w:val="24"/>
          <w:szCs w:val="24"/>
          <w:highlight w:val="none"/>
        </w:rPr>
        <w:t xml:space="preserve">ведения предельных дат исполнения на </w:t>
      </w:r>
      <w:r>
        <w:rPr>
          <w:sz w:val="24"/>
          <w:szCs w:val="24"/>
          <w:highlight w:val="none"/>
        </w:rPr>
        <w:t xml:space="preserve">счет</w:t>
      </w:r>
      <w:r>
        <w:rPr>
          <w:sz w:val="24"/>
          <w:szCs w:val="24"/>
          <w:highlight w:val="none"/>
        </w:rPr>
        <w:t xml:space="preserve">ах</w:t>
      </w:r>
      <w:r>
        <w:rPr>
          <w:sz w:val="24"/>
          <w:szCs w:val="24"/>
          <w:highlight w:val="none"/>
        </w:rPr>
        <w:t xml:space="preserve"> 206.11, 302.11 доведена отдельная инструкция.</w:t>
      </w:r>
      <w:r>
        <w:rPr>
          <w:sz w:val="24"/>
          <w:szCs w:val="24"/>
          <w:highlight w:val="none"/>
        </w:rPr>
      </w:r>
    </w:p>
    <w:p>
      <w:pPr>
        <w:ind w:firstLine="284"/>
        <w:jc w:val="both"/>
        <w:rPr>
          <w:sz w:val="24"/>
          <w:szCs w:val="24"/>
          <w:highlight w:val="none"/>
        </w:rPr>
      </w:pPr>
      <w:r>
        <w:rPr>
          <w:sz w:val="24"/>
          <w:szCs w:val="24"/>
          <w:highlight w:val="none"/>
        </w:rPr>
        <w:t xml:space="preserve">Для счетов 303.00 </w:t>
      </w:r>
      <w:r>
        <w:rPr>
          <w:sz w:val="24"/>
          <w:szCs w:val="24"/>
          <w:highlight w:val="none"/>
        </w:rPr>
        <w:t xml:space="preserve">будет доведена отдельная инструкция </w:t>
      </w:r>
      <w:r>
        <w:rPr>
          <w:sz w:val="24"/>
          <w:szCs w:val="24"/>
          <w:highlight w:val="none"/>
        </w:rPr>
        <w:t xml:space="preserve">после реализации функционала и установки нового релиза.</w:t>
      </w:r>
      <w:r>
        <w:rPr>
          <w:sz w:val="24"/>
          <w:szCs w:val="24"/>
          <w:highlight w:val="none"/>
        </w:rPr>
      </w:r>
    </w:p>
    <w:p>
      <w:pPr>
        <w:ind w:firstLine="284"/>
        <w:jc w:val="both"/>
        <w:rPr>
          <w:sz w:val="24"/>
          <w:szCs w:val="24"/>
          <w:highlight w:val="none"/>
        </w:rPr>
        <w:pBdr>
          <w:top w:val="single" w:color="000000" w:sz="4" w:space="1"/>
          <w:left w:val="single" w:color="000000" w:sz="4" w:space="4"/>
          <w:bottom w:val="single" w:color="000000" w:sz="4" w:space="1"/>
          <w:right w:val="single" w:color="000000" w:sz="4" w:space="4"/>
        </w:pBdr>
      </w:pPr>
      <w:r>
        <w:rPr>
          <w:sz w:val="24"/>
          <w:szCs w:val="24"/>
          <w:highlight w:val="none"/>
        </w:rPr>
        <w:t xml:space="preserve">Внимание! Поскольку фактические оплаты и начисления в ЭБ считаются на основании данных бухгалтерских записей, документ «Регистрация исполнения договоров» использовать не следует!!!</w:t>
      </w:r>
      <w:r>
        <w:rPr>
          <w:sz w:val="24"/>
          <w:szCs w:val="24"/>
          <w:highlight w:val="none"/>
        </w:rPr>
      </w:r>
    </w:p>
    <w:p>
      <w:pPr>
        <w:pStyle w:val="696"/>
        <w:rPr>
          <w:b/>
          <w:sz w:val="28"/>
          <w:szCs w:val="28"/>
          <w:highlight w:val="none"/>
        </w:rPr>
      </w:pPr>
      <w:r>
        <w:rPr>
          <w:b/>
          <w:sz w:val="28"/>
          <w:szCs w:val="28"/>
          <w:highlight w:val="none"/>
        </w:rPr>
        <w:t xml:space="preserve">Даты начала ведения графиков по договорам.</w:t>
      </w:r>
      <w:r>
        <w:rPr>
          <w:b/>
          <w:sz w:val="28"/>
          <w:szCs w:val="28"/>
          <w:highlight w:val="none"/>
        </w:rPr>
      </w:r>
    </w:p>
    <w:p>
      <w:pPr>
        <w:ind w:firstLine="284"/>
        <w:jc w:val="both"/>
        <w:rPr>
          <w:sz w:val="24"/>
          <w:szCs w:val="24"/>
          <w:highlight w:val="none"/>
        </w:rPr>
      </w:pPr>
      <w:r>
        <w:rPr>
          <w:sz w:val="24"/>
          <w:szCs w:val="24"/>
          <w:highlight w:val="none"/>
        </w:rPr>
        <w:t xml:space="preserve">В МВУ ПУиО введены три</w:t>
      </w:r>
      <w:r>
        <w:rPr>
          <w:sz w:val="24"/>
          <w:szCs w:val="24"/>
          <w:highlight w:val="none"/>
        </w:rPr>
        <w:t xml:space="preserve"> константы для хранения дат начала ведения графиков по договорам: одна константа хранит дату начала ведения графиков доходных договоров, вторая константа – дату начала ведения графиков расходных договоров</w:t>
      </w:r>
      <w:r>
        <w:rPr>
          <w:sz w:val="24"/>
          <w:szCs w:val="24"/>
          <w:highlight w:val="none"/>
        </w:rPr>
        <w:t xml:space="preserve">,</w:t>
      </w:r>
      <w:r>
        <w:rPr>
          <w:sz w:val="24"/>
          <w:szCs w:val="24"/>
          <w:highlight w:val="none"/>
        </w:rPr>
        <w:t xml:space="preserve"> третья константа предназначена для хранения даты начала ведения графиков по договорам вида «С получателем трансферта (субсидии)», а также </w:t>
      </w:r>
      <w:r>
        <w:rPr>
          <w:sz w:val="24"/>
          <w:szCs w:val="24"/>
          <w:highlight w:val="none"/>
        </w:rPr>
        <w:t xml:space="preserve">по счетам 20700 и 30401</w:t>
      </w:r>
      <w:r>
        <w:rPr>
          <w:sz w:val="24"/>
          <w:szCs w:val="24"/>
          <w:highlight w:val="none"/>
        </w:rPr>
        <w:t xml:space="preserve">.</w:t>
      </w:r>
      <w:r>
        <w:rPr>
          <w:sz w:val="24"/>
          <w:szCs w:val="24"/>
          <w:highlight w:val="none"/>
        </w:rPr>
      </w:r>
    </w:p>
    <w:p>
      <w:pPr>
        <w:ind w:firstLine="284"/>
        <w:jc w:val="both"/>
        <w:rPr>
          <w:sz w:val="24"/>
          <w:szCs w:val="24"/>
          <w:highlight w:val="none"/>
        </w:rPr>
      </w:pPr>
      <w:r>
        <w:rPr>
          <w:sz w:val="24"/>
          <w:szCs w:val="24"/>
          <w:highlight w:val="none"/>
        </w:rPr>
        <w:t xml:space="preserve">Увидеть даты, установленные в этих константах можно при формировании документа Реестр просроченной и долгосрочной задолженности или при формировании отчета Анализ задолженности:</w:t>
      </w:r>
      <w:r>
        <w:rPr>
          <w:sz w:val="24"/>
          <w:szCs w:val="24"/>
          <w:highlight w:val="none"/>
        </w:rPr>
      </w:r>
    </w:p>
    <w:p>
      <w:pPr>
        <w:rPr>
          <w:highlight w:val="none"/>
        </w:rPr>
      </w:pPr>
      <w:r>
        <w:rPr>
          <w:highlight w:val="none"/>
          <w:lang w:eastAsia="ru-RU"/>
        </w:rPr>
        <mc:AlternateContent>
          <mc:Choice Requires="wpg">
            <w:drawing>
              <wp:inline xmlns:wp="http://schemas.openxmlformats.org/drawingml/2006/wordprocessingDrawing" distT="0" distB="0" distL="0" distR="0">
                <wp:extent cx="5940425" cy="2564765"/>
                <wp:effectExtent l="0" t="0" r="3175" b="6985"/>
                <wp:docPr id="1"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
                        <a:stretch/>
                      </pic:blipFill>
                      <pic:spPr bwMode="auto">
                        <a:xfrm>
                          <a:off x="0" y="0"/>
                          <a:ext cx="5940425" cy="25647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width:467.75pt;height:201.95pt;mso-wrap-distance-left:0.00pt;mso-wrap-distance-top:0.00pt;mso-wrap-distance-right:0.00pt;mso-wrap-distance-bottom:0.00pt;" stroked="false">
                <v:path textboxrect="0,0,0,0"/>
                <v:imagedata r:id="rId10" o:title=""/>
              </v:shape>
            </w:pict>
          </mc:Fallback>
        </mc:AlternateContent>
      </w:r>
      <w:r>
        <w:rPr>
          <w:highlight w:val="none"/>
        </w:rPr>
      </w:r>
    </w:p>
    <w:p>
      <w:pPr>
        <w:rPr>
          <w:highlight w:val="none"/>
        </w:rPr>
      </w:pPr>
      <w:r>
        <w:rPr>
          <w:highlight w:val="none"/>
        </w:rPr>
        <w:t xml:space="preserve">Рис. 1</w:t>
      </w:r>
      <w:r>
        <w:rPr>
          <w:highlight w:val="none"/>
        </w:rPr>
      </w:r>
    </w:p>
    <w:p>
      <w:pPr>
        <w:rPr>
          <w:highlight w:val="none"/>
        </w:rPr>
      </w:pPr>
      <w:r>
        <w:rPr>
          <w:highlight w:val="none"/>
        </w:rPr>
        <w:t xml:space="preserve">Как правило дата начала учета по графикам исполнения по доходам равна 01 апреля 2023 года, дата начала учета по графикам исполнения по расходам равна 01 июня 2023 года, а дата начала ведения учета по договорам вида «С полу</w:t>
      </w:r>
      <w:r>
        <w:rPr>
          <w:highlight w:val="none"/>
        </w:rPr>
        <w:t xml:space="preserve">чателем трансферта» и по счетам 207, 30401 равна 01 января 2025 года, но в некоторых организациях могут быть отличия. Так, например, в терр.органах Росимущества дата начала учета по графикам исполнения по доходам установлена в значение 01 января 2024 года.</w:t>
      </w:r>
      <w:r>
        <w:rPr>
          <w:highlight w:val="none"/>
        </w:rPr>
      </w:r>
    </w:p>
    <w:p>
      <w:pPr>
        <w:ind w:firstLine="284"/>
        <w:jc w:val="both"/>
        <w:rPr>
          <w:highlight w:val="none"/>
        </w:rPr>
      </w:pPr>
      <w:r>
        <w:rPr>
          <w:highlight w:val="none"/>
        </w:rPr>
        <w:t xml:space="preserve">Данные даты устанавливают правила расчета просроченной задолженности: предполагается, что суммы по договорам </w:t>
      </w:r>
      <w:r>
        <w:rPr>
          <w:highlight w:val="none"/>
        </w:rPr>
        <w:t xml:space="preserve">с датой договора ранее этих дат </w:t>
      </w:r>
      <w:r>
        <w:rPr>
          <w:highlight w:val="none"/>
        </w:rPr>
        <w:t xml:space="preserve">в графиках</w:t>
      </w:r>
      <w:r>
        <w:rPr>
          <w:highlight w:val="none"/>
        </w:rPr>
        <w:t xml:space="preserve"> исполнения заведены на остаток по договору начиная с этих дат, соответственно суммы фактического исполнения (оплат и начислений) по договорам, используемые при расчете суммы просроченной задолженности по графикам</w:t>
      </w:r>
      <w:r>
        <w:rPr>
          <w:highlight w:val="none"/>
        </w:rPr>
        <w:t xml:space="preserve">,</w:t>
      </w:r>
      <w:r>
        <w:rPr>
          <w:highlight w:val="none"/>
        </w:rPr>
        <w:t xml:space="preserve"> собираются из проводок (из данных бухгалтерского учета) также начиная с этих дат.</w:t>
      </w:r>
      <w:r>
        <w:rPr>
          <w:highlight w:val="none"/>
        </w:rPr>
        <w:t xml:space="preserve"> </w:t>
      </w:r>
      <w:r>
        <w:rPr>
          <w:highlight w:val="none"/>
        </w:rPr>
      </w:r>
    </w:p>
    <w:p>
      <w:pPr>
        <w:pStyle w:val="696"/>
        <w:rPr>
          <w:b/>
          <w:sz w:val="28"/>
          <w:szCs w:val="28"/>
          <w:highlight w:val="none"/>
        </w:rPr>
      </w:pPr>
      <w:r>
        <w:rPr>
          <w:b/>
          <w:sz w:val="28"/>
          <w:szCs w:val="28"/>
          <w:highlight w:val="none"/>
        </w:rPr>
        <w:t xml:space="preserve">Ведение графиков исполнения для ранее созданных договоров.</w:t>
      </w:r>
      <w:r>
        <w:rPr>
          <w:b/>
          <w:sz w:val="28"/>
          <w:szCs w:val="28"/>
          <w:highlight w:val="none"/>
        </w:rPr>
      </w:r>
    </w:p>
    <w:p>
      <w:pPr>
        <w:pStyle w:val="697"/>
        <w:rPr>
          <w:sz w:val="24"/>
          <w:szCs w:val="24"/>
          <w:highlight w:val="none"/>
        </w:rPr>
      </w:pPr>
      <w:r>
        <w:rPr>
          <w:sz w:val="24"/>
          <w:szCs w:val="24"/>
          <w:highlight w:val="none"/>
        </w:rPr>
        <w:t xml:space="preserve">Виды договора для ведения графиков</w:t>
      </w:r>
      <w:r>
        <w:rPr>
          <w:sz w:val="24"/>
          <w:szCs w:val="24"/>
          <w:highlight w:val="none"/>
        </w:rPr>
      </w:r>
    </w:p>
    <w:p>
      <w:pPr>
        <w:ind w:firstLine="284"/>
        <w:jc w:val="both"/>
        <w:rPr>
          <w:sz w:val="24"/>
          <w:szCs w:val="24"/>
          <w:highlight w:val="none"/>
        </w:rPr>
      </w:pPr>
      <w:r>
        <w:rPr>
          <w:sz w:val="24"/>
          <w:szCs w:val="24"/>
          <w:highlight w:val="none"/>
        </w:rPr>
        <w:t xml:space="preserve">Для корректного ве</w:t>
      </w:r>
      <w:r>
        <w:rPr>
          <w:sz w:val="24"/>
          <w:szCs w:val="24"/>
          <w:highlight w:val="none"/>
        </w:rPr>
        <w:t xml:space="preserve">дения графиков исполнения по договорам, вид договора в карточке элемента справочника «Договоры и иные основания возникновения обязательств» должен соответствовать виду договора в разрезе счетов ЕПСБУ в соответствии с таблицей-приложением к текущему письму.</w:t>
      </w:r>
      <w:r>
        <w:rPr>
          <w:sz w:val="24"/>
          <w:szCs w:val="24"/>
          <w:highlight w:val="none"/>
        </w:rPr>
      </w:r>
    </w:p>
    <w:p>
      <w:pPr>
        <w:ind w:firstLine="284"/>
        <w:jc w:val="both"/>
        <w:rPr>
          <w:sz w:val="24"/>
          <w:szCs w:val="24"/>
          <w:highlight w:val="none"/>
        </w:rPr>
      </w:pPr>
      <w:r>
        <w:rPr>
          <w:sz w:val="24"/>
          <w:szCs w:val="24"/>
          <w:highlight w:val="none"/>
        </w:rPr>
        <w:t xml:space="preserve">При необходимости изменить вид договора</w:t>
      </w:r>
      <w:r>
        <w:rPr>
          <w:sz w:val="24"/>
          <w:szCs w:val="24"/>
          <w:highlight w:val="none"/>
        </w:rPr>
        <w:t xml:space="preserve"> </w:t>
      </w:r>
      <w:r>
        <w:rPr>
          <w:sz w:val="24"/>
          <w:szCs w:val="24"/>
          <w:highlight w:val="none"/>
        </w:rPr>
        <w:t xml:space="preserve">для приведения его в соответствие счету учета, на котором учитывается задолженность, </w:t>
      </w:r>
      <w:r>
        <w:rPr>
          <w:sz w:val="24"/>
          <w:szCs w:val="24"/>
          <w:highlight w:val="none"/>
        </w:rPr>
        <w:t xml:space="preserve">следует воспользоваться командой «Еще» - «Разрешить редактирование реквизитов».</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2322195"/>
                <wp:effectExtent l="0" t="0" r="0" b="1905"/>
                <wp:docPr id="2"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
                        <a:stretch/>
                      </pic:blipFill>
                      <pic:spPr bwMode="auto">
                        <a:xfrm>
                          <a:off x="0" y="0"/>
                          <a:ext cx="6120130" cy="23221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width:481.90pt;height:182.85pt;mso-wrap-distance-left:0.00pt;mso-wrap-distance-top:0.00pt;mso-wrap-distance-right:0.00pt;mso-wrap-distance-bottom:0.00pt;" stroked="false">
                <v:path textboxrect="0,0,0,0"/>
                <v:imagedata r:id="rId11" o:title=""/>
              </v:shape>
            </w:pict>
          </mc:Fallback>
        </mc:AlternateContent>
      </w:r>
      <w:r>
        <w:rPr>
          <w:sz w:val="24"/>
          <w:szCs w:val="24"/>
          <w:highlight w:val="none"/>
        </w:rPr>
      </w:r>
    </w:p>
    <w:p>
      <w:pPr>
        <w:ind w:firstLine="284"/>
        <w:jc w:val="both"/>
        <w:rPr>
          <w:sz w:val="24"/>
          <w:szCs w:val="24"/>
          <w:highlight w:val="none"/>
        </w:rPr>
      </w:pPr>
      <w:r>
        <w:rPr>
          <w:sz w:val="24"/>
          <w:szCs w:val="24"/>
          <w:highlight w:val="none"/>
        </w:rPr>
        <w:t xml:space="preserve">Рис.</w:t>
      </w:r>
      <w:r>
        <w:rPr>
          <w:sz w:val="24"/>
          <w:szCs w:val="24"/>
          <w:highlight w:val="none"/>
        </w:rPr>
        <w:t xml:space="preserve">2</w:t>
      </w:r>
      <w:r>
        <w:rPr>
          <w:sz w:val="24"/>
          <w:szCs w:val="24"/>
          <w:highlight w:val="none"/>
        </w:rPr>
      </w:r>
    </w:p>
    <w:p>
      <w:pPr>
        <w:ind w:firstLine="284"/>
        <w:jc w:val="both"/>
        <w:rPr>
          <w:sz w:val="24"/>
          <w:szCs w:val="24"/>
          <w:highlight w:val="none"/>
        </w:rPr>
      </w:pPr>
      <w:r>
        <w:rPr>
          <w:sz w:val="24"/>
          <w:szCs w:val="24"/>
          <w:highlight w:val="none"/>
        </w:rPr>
        <w:t xml:space="preserve">В окне разблокировки отметить необходимый к разблокировке реквизит «Разрешить редактирование вида договора».</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3483610"/>
                <wp:effectExtent l="0" t="0" r="0" b="2540"/>
                <wp:docPr id="3"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
                        <a:stretch/>
                      </pic:blipFill>
                      <pic:spPr bwMode="auto">
                        <a:xfrm>
                          <a:off x="0" y="0"/>
                          <a:ext cx="6120130" cy="34836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width:481.90pt;height:274.30pt;mso-wrap-distance-left:0.00pt;mso-wrap-distance-top:0.00pt;mso-wrap-distance-right:0.00pt;mso-wrap-distance-bottom:0.00pt;" stroked="false">
                <v:path textboxrect="0,0,0,0"/>
                <v:imagedata r:id="rId12" o:title=""/>
              </v:shape>
            </w:pict>
          </mc:Fallback>
        </mc:AlternateContent>
      </w:r>
      <w:r>
        <w:rPr>
          <w:sz w:val="24"/>
          <w:szCs w:val="24"/>
          <w:highlight w:val="none"/>
        </w:rPr>
      </w:r>
    </w:p>
    <w:p>
      <w:pPr>
        <w:ind w:firstLine="284"/>
        <w:jc w:val="both"/>
        <w:rPr>
          <w:sz w:val="24"/>
          <w:szCs w:val="24"/>
          <w:highlight w:val="none"/>
        </w:rPr>
      </w:pPr>
      <w:r>
        <w:rPr>
          <w:sz w:val="24"/>
          <w:szCs w:val="24"/>
          <w:highlight w:val="none"/>
        </w:rPr>
        <w:t xml:space="preserve">Рис.</w:t>
      </w:r>
      <w:r>
        <w:rPr>
          <w:sz w:val="24"/>
          <w:szCs w:val="24"/>
          <w:highlight w:val="none"/>
        </w:rPr>
        <w:t xml:space="preserve">3</w:t>
      </w:r>
      <w:r>
        <w:rPr>
          <w:sz w:val="24"/>
          <w:szCs w:val="24"/>
          <w:highlight w:val="none"/>
        </w:rPr>
      </w:r>
    </w:p>
    <w:p>
      <w:pPr>
        <w:ind w:firstLine="284"/>
        <w:jc w:val="both"/>
        <w:rPr>
          <w:sz w:val="24"/>
          <w:szCs w:val="24"/>
          <w:highlight w:val="none"/>
        </w:rPr>
      </w:pPr>
      <w:r>
        <w:rPr>
          <w:sz w:val="24"/>
          <w:szCs w:val="24"/>
          <w:highlight w:val="none"/>
        </w:rPr>
        <w:t xml:space="preserve">После разблокировки в выпадающем списке указать необходимый вид договора. После указания нужного вида договора записать изменения с помощь команды «Записать и закрыть».</w:t>
      </w:r>
      <w:r>
        <w:rPr>
          <w:sz w:val="24"/>
          <w:szCs w:val="24"/>
          <w:highlight w:val="none"/>
        </w:rPr>
        <w:t xml:space="preserve"> </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2922905"/>
                <wp:effectExtent l="0" t="0" r="0" b="0"/>
                <wp:docPr id="4"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
                        <a:stretch/>
                      </pic:blipFill>
                      <pic:spPr bwMode="auto">
                        <a:xfrm>
                          <a:off x="0" y="0"/>
                          <a:ext cx="6120130" cy="29229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width:481.90pt;height:230.15pt;mso-wrap-distance-left:0.00pt;mso-wrap-distance-top:0.00pt;mso-wrap-distance-right:0.00pt;mso-wrap-distance-bottom:0.00pt;" stroked="false">
                <v:path textboxrect="0,0,0,0"/>
                <v:imagedata r:id="rId13" o:title=""/>
              </v:shape>
            </w:pict>
          </mc:Fallback>
        </mc:AlternateContent>
      </w:r>
      <w:r>
        <w:rPr>
          <w:sz w:val="24"/>
          <w:szCs w:val="24"/>
          <w:highlight w:val="none"/>
        </w:rPr>
      </w:r>
    </w:p>
    <w:p>
      <w:pPr>
        <w:ind w:firstLine="284"/>
        <w:jc w:val="both"/>
        <w:rPr>
          <w:sz w:val="24"/>
          <w:szCs w:val="24"/>
          <w:highlight w:val="none"/>
        </w:rPr>
      </w:pPr>
      <w:r>
        <w:rPr>
          <w:sz w:val="24"/>
          <w:szCs w:val="24"/>
          <w:highlight w:val="none"/>
        </w:rPr>
        <w:t xml:space="preserve">Рис.</w:t>
      </w:r>
      <w:r>
        <w:rPr>
          <w:sz w:val="24"/>
          <w:szCs w:val="24"/>
          <w:highlight w:val="none"/>
        </w:rPr>
        <w:t xml:space="preserve">4</w:t>
      </w:r>
      <w:r>
        <w:rPr>
          <w:sz w:val="24"/>
          <w:szCs w:val="24"/>
          <w:highlight w:val="none"/>
        </w:rPr>
      </w:r>
    </w:p>
    <w:p>
      <w:pPr>
        <w:ind w:firstLine="284"/>
        <w:jc w:val="both"/>
        <w:rPr>
          <w:sz w:val="24"/>
          <w:szCs w:val="24"/>
          <w:highlight w:val="none"/>
        </w:rPr>
      </w:pPr>
      <w:r>
        <w:rPr>
          <w:sz w:val="24"/>
          <w:szCs w:val="24"/>
          <w:highlight w:val="none"/>
        </w:rPr>
        <w:t xml:space="preserve">При этом вид договора допустимо менять только для приведения в соответствие вида договора и счета учета задолженности. В случае, если договор используется для учета на разных счетах, необходимо руководствоваться следующими правилами:</w:t>
      </w:r>
      <w:r>
        <w:rPr>
          <w:sz w:val="24"/>
          <w:szCs w:val="24"/>
          <w:highlight w:val="none"/>
        </w:rPr>
      </w:r>
    </w:p>
    <w:p>
      <w:pPr>
        <w:ind w:firstLine="284"/>
        <w:jc w:val="both"/>
        <w:rPr>
          <w:sz w:val="24"/>
          <w:szCs w:val="24"/>
          <w:highlight w:val="none"/>
        </w:rPr>
      </w:pPr>
      <w:r>
        <w:rPr>
          <w:sz w:val="24"/>
          <w:szCs w:val="24"/>
          <w:highlight w:val="none"/>
        </w:rPr>
        <w:t xml:space="preserve">- для договоров вида «</w:t>
      </w:r>
      <w:r>
        <w:rPr>
          <w:sz w:val="24"/>
          <w:szCs w:val="24"/>
          <w:highlight w:val="none"/>
        </w:rPr>
        <w:t xml:space="preserve">С получателем трансферта (субсидии)», учитываемых на счетах 206, 302 и 205: по таким договорам графики ведутся только в части расходов на счетах 206 и 302. Дата исполнения в части доходов должна быть указана в самом договоре в реквизите «Окончание доходы».</w:t>
      </w:r>
      <w:r>
        <w:rPr>
          <w:sz w:val="24"/>
          <w:szCs w:val="24"/>
          <w:highlight w:val="none"/>
        </w:rPr>
      </w:r>
    </w:p>
    <w:p>
      <w:pPr>
        <w:ind w:firstLine="284"/>
        <w:jc w:val="both"/>
        <w:rPr>
          <w:sz w:val="24"/>
          <w:szCs w:val="24"/>
          <w:highlight w:val="none"/>
        </w:rPr>
      </w:pPr>
      <w:r>
        <w:rPr>
          <w:sz w:val="24"/>
          <w:szCs w:val="24"/>
          <w:highlight w:val="none"/>
        </w:rPr>
        <w:t xml:space="preserve">- для договоров вида «С поставщиком» не до</w:t>
      </w:r>
      <w:r>
        <w:rPr>
          <w:sz w:val="24"/>
          <w:szCs w:val="24"/>
          <w:highlight w:val="none"/>
        </w:rPr>
        <w:t xml:space="preserve">пустимо их использование на счетах 205, 209. Для обеспечения ведения графиков на доходных счетах в части пеней, штрафов по договорам с поставщиками необходимо заводить отдельные договора вида «С покупателями» (например, с названием Претензия или подобным).</w:t>
      </w:r>
      <w:r>
        <w:rPr>
          <w:sz w:val="24"/>
          <w:szCs w:val="24"/>
          <w:highlight w:val="none"/>
        </w:rPr>
      </w:r>
    </w:p>
    <w:p>
      <w:pPr>
        <w:pStyle w:val="697"/>
        <w:rPr>
          <w:sz w:val="24"/>
          <w:szCs w:val="24"/>
          <w:highlight w:val="none"/>
        </w:rPr>
      </w:pPr>
      <w:r>
        <w:rPr>
          <w:sz w:val="24"/>
          <w:szCs w:val="24"/>
          <w:highlight w:val="none"/>
        </w:rPr>
        <w:t xml:space="preserve">Для </w:t>
      </w:r>
      <w:r>
        <w:rPr>
          <w:sz w:val="24"/>
          <w:szCs w:val="24"/>
          <w:highlight w:val="none"/>
        </w:rPr>
        <w:t xml:space="preserve">ранее созданных </w:t>
      </w:r>
      <w:r>
        <w:rPr>
          <w:sz w:val="24"/>
          <w:szCs w:val="24"/>
          <w:highlight w:val="none"/>
        </w:rPr>
        <w:t xml:space="preserve">договоров, </w:t>
      </w:r>
      <w:r>
        <w:rPr>
          <w:sz w:val="24"/>
          <w:szCs w:val="24"/>
          <w:highlight w:val="none"/>
        </w:rPr>
        <w:t xml:space="preserve">по которым не меняется дата исполнения.</w:t>
      </w:r>
      <w:r>
        <w:rPr>
          <w:sz w:val="24"/>
          <w:szCs w:val="24"/>
          <w:highlight w:val="none"/>
        </w:rPr>
      </w:r>
    </w:p>
    <w:p>
      <w:pPr>
        <w:ind w:firstLine="284"/>
        <w:jc w:val="both"/>
        <w:rPr>
          <w:sz w:val="24"/>
          <w:szCs w:val="24"/>
          <w:highlight w:val="none"/>
        </w:rPr>
      </w:pPr>
      <w:r>
        <w:rPr>
          <w:sz w:val="24"/>
          <w:szCs w:val="24"/>
          <w:highlight w:val="none"/>
        </w:rPr>
        <w:t xml:space="preserve">Если по ранее созданному договору учет дат исполнения велся в упрощенном режиме путем указания даты исполне</w:t>
      </w:r>
      <w:r>
        <w:rPr>
          <w:sz w:val="24"/>
          <w:szCs w:val="24"/>
          <w:highlight w:val="none"/>
        </w:rPr>
        <w:t xml:space="preserve">ния договора в реквизите «Окончание» или «Окончание доходы» элемента справочника «Договоры и иные основания возникновения обязательств», то в случае, если дата исполнения по Договору не изменяется, графики исполнения для таких договоров заводить не нужно. </w:t>
      </w:r>
      <w:r>
        <w:rPr>
          <w:sz w:val="24"/>
          <w:szCs w:val="24"/>
          <w:highlight w:val="none"/>
        </w:rPr>
      </w:r>
    </w:p>
    <w:p>
      <w:pPr>
        <w:pStyle w:val="697"/>
        <w:rPr>
          <w:sz w:val="24"/>
          <w:szCs w:val="24"/>
          <w:highlight w:val="none"/>
        </w:rPr>
      </w:pPr>
      <w:r>
        <w:rPr>
          <w:sz w:val="24"/>
          <w:szCs w:val="24"/>
          <w:highlight w:val="none"/>
        </w:rPr>
        <w:t xml:space="preserve">Для ранее созданных договоров, </w:t>
      </w:r>
      <w:r>
        <w:rPr>
          <w:sz w:val="24"/>
          <w:szCs w:val="24"/>
          <w:highlight w:val="none"/>
        </w:rPr>
        <w:t xml:space="preserve">по которым изменилась дата исполнения</w:t>
      </w:r>
      <w:r>
        <w:rPr>
          <w:sz w:val="24"/>
          <w:szCs w:val="24"/>
          <w:highlight w:val="none"/>
        </w:rPr>
        <w:t xml:space="preserve">.</w:t>
      </w:r>
      <w:r>
        <w:rPr>
          <w:sz w:val="24"/>
          <w:szCs w:val="24"/>
          <w:highlight w:val="none"/>
        </w:rPr>
      </w:r>
    </w:p>
    <w:p>
      <w:pPr>
        <w:ind w:firstLine="284"/>
        <w:jc w:val="both"/>
        <w:rPr>
          <w:sz w:val="24"/>
          <w:szCs w:val="24"/>
          <w:highlight w:val="none"/>
        </w:rPr>
      </w:pPr>
      <w:r>
        <w:rPr>
          <w:sz w:val="24"/>
          <w:szCs w:val="24"/>
          <w:highlight w:val="none"/>
        </w:rPr>
        <w:t xml:space="preserve">Если по ранее созданному договору, по которому ведется учет по датам исполнения в упрощенном режиме</w:t>
      </w:r>
      <w:r>
        <w:rPr>
          <w:sz w:val="24"/>
          <w:szCs w:val="24"/>
          <w:highlight w:val="none"/>
        </w:rPr>
        <w:t xml:space="preserve"> (путем указания даты окончания в карточке договора)</w:t>
      </w:r>
      <w:r>
        <w:rPr>
          <w:sz w:val="24"/>
          <w:szCs w:val="24"/>
          <w:highlight w:val="none"/>
        </w:rPr>
        <w:t xml:space="preserve">, получено дополнительное соглашение</w:t>
      </w:r>
      <w:r>
        <w:rPr>
          <w:sz w:val="24"/>
          <w:szCs w:val="24"/>
          <w:highlight w:val="none"/>
        </w:rPr>
        <w:t xml:space="preserve"> либо другой документ</w:t>
      </w:r>
      <w:r>
        <w:rPr>
          <w:sz w:val="24"/>
          <w:szCs w:val="24"/>
          <w:highlight w:val="none"/>
        </w:rPr>
        <w:t xml:space="preserve">, согласно которому дата исполнения договора </w:t>
      </w:r>
      <w:r>
        <w:rPr>
          <w:sz w:val="24"/>
          <w:szCs w:val="24"/>
          <w:highlight w:val="none"/>
        </w:rPr>
        <w:t xml:space="preserve">либо сумма по договору </w:t>
      </w:r>
      <w:r>
        <w:rPr>
          <w:sz w:val="24"/>
          <w:szCs w:val="24"/>
          <w:highlight w:val="none"/>
        </w:rPr>
        <w:t xml:space="preserve">должна измениться, то учет по указанному договору в разрезе даты исполнения</w:t>
      </w:r>
      <w:r>
        <w:rPr>
          <w:sz w:val="24"/>
          <w:szCs w:val="24"/>
          <w:highlight w:val="none"/>
        </w:rPr>
        <w:t xml:space="preserve">, начиная </w:t>
      </w:r>
      <w:r>
        <w:rPr>
          <w:sz w:val="24"/>
          <w:szCs w:val="24"/>
          <w:highlight w:val="none"/>
        </w:rPr>
        <w:t xml:space="preserve">с даты дополнительного соглашения</w:t>
      </w:r>
      <w:r>
        <w:rPr>
          <w:sz w:val="24"/>
          <w:szCs w:val="24"/>
          <w:highlight w:val="none"/>
        </w:rPr>
        <w:t xml:space="preserve">,</w:t>
      </w:r>
      <w:r>
        <w:rPr>
          <w:sz w:val="24"/>
          <w:szCs w:val="24"/>
          <w:highlight w:val="none"/>
        </w:rPr>
        <w:t xml:space="preserve"> должен вести</w:t>
      </w:r>
      <w:r>
        <w:rPr>
          <w:sz w:val="24"/>
          <w:szCs w:val="24"/>
          <w:highlight w:val="none"/>
        </w:rPr>
        <w:t xml:space="preserve">сь</w:t>
      </w:r>
      <w:r>
        <w:rPr>
          <w:sz w:val="24"/>
          <w:szCs w:val="24"/>
          <w:highlight w:val="none"/>
        </w:rPr>
        <w:t xml:space="preserve"> с помощью графиков</w:t>
      </w:r>
      <w:r>
        <w:rPr>
          <w:sz w:val="24"/>
          <w:szCs w:val="24"/>
          <w:highlight w:val="none"/>
        </w:rPr>
        <w:t xml:space="preserve"> исполнения договоров</w:t>
      </w:r>
      <w:r>
        <w:rPr>
          <w:sz w:val="24"/>
          <w:szCs w:val="24"/>
          <w:highlight w:val="none"/>
        </w:rPr>
        <w:t xml:space="preserve">.</w:t>
      </w:r>
      <w:r>
        <w:rPr>
          <w:sz w:val="24"/>
          <w:szCs w:val="24"/>
          <w:highlight w:val="none"/>
        </w:rPr>
      </w:r>
    </w:p>
    <w:p>
      <w:pPr>
        <w:ind w:firstLine="284"/>
        <w:jc w:val="both"/>
        <w:rPr>
          <w:sz w:val="24"/>
          <w:szCs w:val="24"/>
          <w:highlight w:val="none"/>
        </w:rPr>
      </w:pPr>
      <w:r>
        <w:rPr>
          <w:sz w:val="24"/>
          <w:szCs w:val="24"/>
          <w:highlight w:val="none"/>
        </w:rPr>
        <w:t xml:space="preserve">Для того, чтобы в договоре с видом договора «С поставщиком» была возможность ведения графиков, в карточке договора необходимо установить соответствующие флаги:</w:t>
      </w:r>
      <w:r>
        <w:rPr>
          <w:sz w:val="24"/>
          <w:szCs w:val="24"/>
          <w:highlight w:val="none"/>
        </w:rPr>
      </w:r>
    </w:p>
    <w:p>
      <w:pPr>
        <w:pStyle w:val="702"/>
        <w:numPr>
          <w:ilvl w:val="0"/>
          <w:numId w:val="1"/>
        </w:numPr>
        <w:jc w:val="both"/>
        <w:rPr>
          <w:sz w:val="24"/>
          <w:szCs w:val="24"/>
          <w:highlight w:val="none"/>
        </w:rPr>
      </w:pPr>
      <w:r>
        <w:rPr>
          <w:sz w:val="24"/>
          <w:szCs w:val="24"/>
          <w:highlight w:val="none"/>
        </w:rPr>
        <w:t xml:space="preserve">График платежей</w:t>
      </w:r>
      <w:r>
        <w:rPr>
          <w:sz w:val="24"/>
          <w:szCs w:val="24"/>
          <w:highlight w:val="none"/>
        </w:rPr>
      </w:r>
    </w:p>
    <w:p>
      <w:pPr>
        <w:pStyle w:val="702"/>
        <w:numPr>
          <w:ilvl w:val="0"/>
          <w:numId w:val="1"/>
        </w:numPr>
        <w:jc w:val="both"/>
        <w:rPr>
          <w:sz w:val="24"/>
          <w:szCs w:val="24"/>
          <w:highlight w:val="none"/>
        </w:rPr>
      </w:pPr>
      <w:r>
        <w:rPr>
          <w:sz w:val="24"/>
          <w:szCs w:val="24"/>
          <w:highlight w:val="none"/>
        </w:rPr>
        <w:t xml:space="preserve">План-график закупок</w:t>
      </w:r>
      <w:r>
        <w:rPr>
          <w:sz w:val="24"/>
          <w:szCs w:val="24"/>
          <w:highlight w:val="none"/>
        </w:rPr>
      </w:r>
    </w:p>
    <w:p>
      <w:pPr>
        <w:ind w:firstLine="284"/>
        <w:jc w:val="both"/>
        <w:rPr>
          <w:sz w:val="24"/>
          <w:szCs w:val="24"/>
          <w:highlight w:val="none"/>
        </w:rPr>
      </w:pPr>
      <w:r>
        <w:rPr>
          <w:sz w:val="24"/>
          <w:szCs w:val="24"/>
          <w:highlight w:val="none"/>
        </w:rPr>
        <w:t xml:space="preserve">Если в карточке существующего договора не установлены флаги ведения графиков, то с помощью команды «Еще» - «Разрешить редактирование реквизитов» следует разблокировать соответствующие поля для внесения изменений.</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2320925"/>
                <wp:effectExtent l="0" t="0" r="0" b="3175"/>
                <wp:docPr id="5"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
                        <a:stretch/>
                      </pic:blipFill>
                      <pic:spPr bwMode="auto">
                        <a:xfrm>
                          <a:off x="0" y="0"/>
                          <a:ext cx="6120130" cy="23209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width:481.90pt;height:182.75pt;mso-wrap-distance-left:0.00pt;mso-wrap-distance-top:0.00pt;mso-wrap-distance-right:0.00pt;mso-wrap-distance-bottom:0.00pt;" stroked="false">
                <v:path textboxrect="0,0,0,0"/>
                <v:imagedata r:id="rId14"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w:t>
      </w:r>
      <w:r>
        <w:rPr>
          <w:sz w:val="24"/>
          <w:szCs w:val="24"/>
          <w:highlight w:val="none"/>
          <w:lang w:eastAsia="ru-RU"/>
        </w:rPr>
        <w:t xml:space="preserve">5</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3290570"/>
                <wp:effectExtent l="0" t="0" r="0" b="5080"/>
                <wp:docPr id="6"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5"/>
                        <a:stretch/>
                      </pic:blipFill>
                      <pic:spPr bwMode="auto">
                        <a:xfrm>
                          <a:off x="0" y="0"/>
                          <a:ext cx="6120130" cy="32905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 o:spid="_x0000_s5" type="#_x0000_t75" style="width:481.90pt;height:259.10pt;mso-wrap-distance-left:0.00pt;mso-wrap-distance-top:0.00pt;mso-wrap-distance-right:0.00pt;mso-wrap-distance-bottom:0.00pt;" stroked="false">
                <v:path textboxrect="0,0,0,0"/>
                <v:imagedata r:id="rId15"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w:t>
      </w:r>
      <w:r>
        <w:rPr>
          <w:sz w:val="24"/>
          <w:szCs w:val="24"/>
          <w:highlight w:val="none"/>
          <w:lang w:eastAsia="ru-RU"/>
        </w:rPr>
        <w:t xml:space="preserve">6</w:t>
      </w:r>
      <w:r>
        <w:rPr>
          <w:sz w:val="24"/>
          <w:szCs w:val="24"/>
          <w:highlight w:val="none"/>
        </w:rPr>
      </w:r>
    </w:p>
    <w:p>
      <w:pPr>
        <w:ind w:firstLine="284"/>
        <w:jc w:val="both"/>
        <w:rPr>
          <w:sz w:val="24"/>
          <w:szCs w:val="24"/>
          <w:highlight w:val="none"/>
        </w:rPr>
      </w:pPr>
      <w:r>
        <w:rPr>
          <w:sz w:val="24"/>
          <w:szCs w:val="24"/>
          <w:highlight w:val="none"/>
        </w:rPr>
        <w:t xml:space="preserve">После установки необходимых флагов изменения следует записать.</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2082188"/>
                <wp:effectExtent l="0" t="0" r="0" b="0"/>
                <wp:docPr id="7"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
                        <a:stretch/>
                      </pic:blipFill>
                      <pic:spPr bwMode="auto">
                        <a:xfrm>
                          <a:off x="0" y="0"/>
                          <a:ext cx="6125018" cy="208385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width:481.90pt;height:163.95pt;mso-wrap-distance-left:0.00pt;mso-wrap-distance-top:0.00pt;mso-wrap-distance-right:0.00pt;mso-wrap-distance-bottom:0.00pt;" stroked="false">
                <v:path textboxrect="0,0,0,0"/>
                <v:imagedata r:id="rId16"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w:t>
      </w:r>
      <w:r>
        <w:rPr>
          <w:sz w:val="24"/>
          <w:szCs w:val="24"/>
          <w:highlight w:val="none"/>
          <w:lang w:eastAsia="ru-RU"/>
        </w:rPr>
        <w:t xml:space="preserve">7</w:t>
      </w:r>
      <w:r>
        <w:rPr>
          <w:sz w:val="24"/>
          <w:szCs w:val="24"/>
          <w:highlight w:val="none"/>
        </w:rPr>
      </w:r>
    </w:p>
    <w:p>
      <w:pPr>
        <w:ind w:firstLine="284"/>
        <w:jc w:val="both"/>
        <w:rPr>
          <w:sz w:val="24"/>
          <w:szCs w:val="24"/>
          <w:highlight w:val="none"/>
        </w:rPr>
      </w:pPr>
      <w:r>
        <w:rPr>
          <w:sz w:val="24"/>
          <w:szCs w:val="24"/>
          <w:highlight w:val="none"/>
        </w:rPr>
        <w:t xml:space="preserve">Для </w:t>
      </w:r>
      <w:r>
        <w:rPr>
          <w:sz w:val="24"/>
          <w:szCs w:val="24"/>
          <w:highlight w:val="none"/>
        </w:rPr>
        <w:t xml:space="preserve">соблюдения историчности изменения даты исполнения, для указанного договора </w:t>
      </w:r>
      <w:r>
        <w:rPr>
          <w:sz w:val="24"/>
          <w:szCs w:val="24"/>
          <w:highlight w:val="none"/>
        </w:rPr>
        <w:t xml:space="preserve">датой дополнительного соглашения следует ввести документ «Регистрация </w:t>
      </w:r>
      <w:r>
        <w:rPr>
          <w:sz w:val="24"/>
          <w:szCs w:val="24"/>
          <w:highlight w:val="none"/>
        </w:rPr>
        <w:t xml:space="preserve">графиков </w:t>
      </w:r>
      <w:r>
        <w:rPr>
          <w:sz w:val="24"/>
          <w:szCs w:val="24"/>
          <w:highlight w:val="none"/>
        </w:rPr>
        <w:t xml:space="preserve">исполнения</w:t>
      </w:r>
      <w:r>
        <w:rPr>
          <w:sz w:val="24"/>
          <w:szCs w:val="24"/>
          <w:highlight w:val="none"/>
        </w:rPr>
        <w:t xml:space="preserve"> договоров</w:t>
      </w:r>
      <w:r>
        <w:rPr>
          <w:sz w:val="24"/>
          <w:szCs w:val="24"/>
          <w:highlight w:val="none"/>
        </w:rPr>
        <w:t xml:space="preserve">»</w:t>
      </w:r>
      <w:r>
        <w:rPr>
          <w:sz w:val="24"/>
          <w:szCs w:val="24"/>
          <w:highlight w:val="none"/>
        </w:rPr>
        <w:t xml:space="preserve"> в разделе меню быстрого доступа «Планирование и санкционирование» подраздела «Договоры и обязательства».</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5508345" cy="2801609"/>
                <wp:effectExtent l="0" t="0" r="0" b="0"/>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7"/>
                        <a:stretch/>
                      </pic:blipFill>
                      <pic:spPr bwMode="auto">
                        <a:xfrm>
                          <a:off x="0" y="0"/>
                          <a:ext cx="5524233" cy="28096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 o:spid="_x0000_s7" type="#_x0000_t75" style="width:433.73pt;height:220.60pt;mso-wrap-distance-left:0.00pt;mso-wrap-distance-top:0.00pt;mso-wrap-distance-right:0.00pt;mso-wrap-distance-bottom:0.00pt;" stroked="false">
                <v:path textboxrect="0,0,0,0"/>
                <v:imagedata r:id="rId17"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w:t>
      </w:r>
      <w:r>
        <w:rPr>
          <w:sz w:val="24"/>
          <w:szCs w:val="24"/>
          <w:highlight w:val="none"/>
          <w:lang w:eastAsia="ru-RU"/>
        </w:rPr>
        <w:t xml:space="preserve">8</w:t>
      </w:r>
      <w:r>
        <w:rPr>
          <w:sz w:val="24"/>
          <w:szCs w:val="24"/>
          <w:highlight w:val="none"/>
        </w:rPr>
      </w:r>
    </w:p>
    <w:p>
      <w:pPr>
        <w:ind w:firstLine="284"/>
        <w:jc w:val="both"/>
        <w:rPr>
          <w:sz w:val="24"/>
          <w:szCs w:val="24"/>
          <w:highlight w:val="none"/>
        </w:rPr>
      </w:pPr>
      <w:r>
        <w:rPr>
          <w:sz w:val="24"/>
          <w:szCs w:val="24"/>
          <w:highlight w:val="none"/>
        </w:rPr>
        <w:t xml:space="preserve">В </w:t>
      </w:r>
      <w:r>
        <w:rPr>
          <w:sz w:val="24"/>
          <w:szCs w:val="24"/>
          <w:highlight w:val="none"/>
        </w:rPr>
        <w:t xml:space="preserve">шапке </w:t>
      </w:r>
      <w:r>
        <w:rPr>
          <w:sz w:val="24"/>
          <w:szCs w:val="24"/>
          <w:highlight w:val="none"/>
        </w:rPr>
        <w:t xml:space="preserve">документ</w:t>
      </w:r>
      <w:r>
        <w:rPr>
          <w:sz w:val="24"/>
          <w:szCs w:val="24"/>
          <w:highlight w:val="none"/>
        </w:rPr>
        <w:t xml:space="preserve">а</w:t>
      </w:r>
      <w:r>
        <w:rPr>
          <w:sz w:val="24"/>
          <w:szCs w:val="24"/>
          <w:highlight w:val="none"/>
        </w:rPr>
        <w:t xml:space="preserve"> следует указать соответствующего контрагента и установить договор, дату исполнения которого необходимо откорректировать.</w:t>
      </w:r>
      <w:r>
        <w:rPr>
          <w:sz w:val="24"/>
          <w:szCs w:val="24"/>
          <w:highlight w:val="none"/>
        </w:rPr>
        <w:t xml:space="preserve"> Далее необходимо заполнить закладки «График платежей» и «План-график закупок». Для договоров вида «С поставщиком» на закладке «График платежей» заносятся </w:t>
      </w:r>
      <w:r>
        <w:rPr>
          <w:sz w:val="24"/>
          <w:szCs w:val="24"/>
          <w:highlight w:val="none"/>
        </w:rPr>
        <w:t xml:space="preserve">предельные даты оплаты</w:t>
      </w:r>
      <w:r>
        <w:rPr>
          <w:sz w:val="24"/>
          <w:szCs w:val="24"/>
          <w:highlight w:val="none"/>
        </w:rPr>
        <w:t xml:space="preserve">, а на закладке «План-график закупок» - </w:t>
      </w:r>
      <w:r>
        <w:rPr>
          <w:sz w:val="24"/>
          <w:szCs w:val="24"/>
          <w:highlight w:val="none"/>
        </w:rPr>
        <w:t xml:space="preserve">предельные даты исполнения</w:t>
      </w:r>
      <w:r>
        <w:rPr>
          <w:sz w:val="24"/>
          <w:szCs w:val="24"/>
          <w:highlight w:val="none"/>
        </w:rPr>
        <w:t xml:space="preserve">. </w:t>
      </w:r>
      <w:r>
        <w:rPr>
          <w:sz w:val="24"/>
          <w:szCs w:val="24"/>
          <w:highlight w:val="none"/>
        </w:rPr>
      </w:r>
    </w:p>
    <w:p>
      <w:pPr>
        <w:ind w:firstLine="284"/>
        <w:jc w:val="both"/>
        <w:rPr>
          <w:sz w:val="24"/>
          <w:szCs w:val="24"/>
          <w:highlight w:val="none"/>
        </w:rPr>
      </w:pPr>
      <w:r>
        <w:rPr>
          <w:sz w:val="24"/>
          <w:szCs w:val="24"/>
          <w:highlight w:val="none"/>
        </w:rPr>
        <w:t xml:space="preserve">Н</w:t>
      </w:r>
      <w:r>
        <w:rPr>
          <w:sz w:val="24"/>
          <w:szCs w:val="24"/>
          <w:highlight w:val="none"/>
        </w:rPr>
        <w:t xml:space="preserve">а закладке «График платежей» </w:t>
      </w:r>
      <w:r>
        <w:rPr>
          <w:sz w:val="24"/>
          <w:szCs w:val="24"/>
          <w:highlight w:val="none"/>
        </w:rPr>
        <w:t xml:space="preserve">следует </w:t>
      </w:r>
      <w:r>
        <w:rPr>
          <w:sz w:val="24"/>
          <w:szCs w:val="24"/>
          <w:highlight w:val="none"/>
        </w:rPr>
        <w:t xml:space="preserve">ввести необходимые данные</w:t>
      </w:r>
      <w:r>
        <w:rPr>
          <w:sz w:val="24"/>
          <w:szCs w:val="24"/>
          <w:highlight w:val="none"/>
        </w:rPr>
        <w:t xml:space="preserve">:</w:t>
      </w:r>
      <w:r>
        <w:rPr>
          <w:sz w:val="24"/>
          <w:szCs w:val="24"/>
          <w:highlight w:val="none"/>
        </w:rPr>
        <w:t xml:space="preserve"> </w:t>
      </w:r>
      <w:r>
        <w:rPr>
          <w:sz w:val="24"/>
          <w:szCs w:val="24"/>
          <w:highlight w:val="none"/>
        </w:rPr>
        <w:t xml:space="preserve">новую дату исполнения в графе «Оплатить до», </w:t>
      </w:r>
      <w:r>
        <w:rPr>
          <w:sz w:val="24"/>
          <w:szCs w:val="24"/>
          <w:highlight w:val="none"/>
        </w:rPr>
        <w:t xml:space="preserve">сумму договора в графе «Сумма», </w:t>
      </w:r>
      <w:r>
        <w:rPr>
          <w:sz w:val="24"/>
          <w:szCs w:val="24"/>
          <w:highlight w:val="none"/>
        </w:rPr>
        <w:t xml:space="preserve">бюджетную классификацию в графах КФО, КПС и КЭК</w:t>
      </w:r>
      <w:r>
        <w:rPr>
          <w:sz w:val="24"/>
          <w:szCs w:val="24"/>
          <w:highlight w:val="none"/>
        </w:rPr>
        <w:t xml:space="preserve"> (если установлен учет графиков исполнения по КЭК) и счет расчетов, который для вида договоров «С поставщиком» выбирается из группы счетов 302</w:t>
      </w:r>
      <w:r>
        <w:rPr>
          <w:sz w:val="24"/>
          <w:szCs w:val="24"/>
          <w:highlight w:val="none"/>
        </w:rPr>
        <w:t xml:space="preserve">.</w:t>
      </w:r>
      <w:r>
        <w:rPr>
          <w:sz w:val="24"/>
          <w:szCs w:val="24"/>
          <w:highlight w:val="none"/>
        </w:rPr>
        <w:t xml:space="preserve">00. Обращаем внимание, что в графе «Сумма» необходимо указать общую сумму по договору</w:t>
      </w:r>
      <w:r>
        <w:rPr>
          <w:sz w:val="24"/>
          <w:szCs w:val="24"/>
          <w:highlight w:val="none"/>
        </w:rPr>
        <w:t xml:space="preserve"> (для договоров, дата которых больше соответствующих дат начала ведения графиков, описанных выше)</w:t>
      </w:r>
      <w:r>
        <w:rPr>
          <w:sz w:val="24"/>
          <w:szCs w:val="24"/>
          <w:highlight w:val="none"/>
        </w:rPr>
        <w:t xml:space="preserve">, а не оставшуюся сумму </w:t>
      </w:r>
      <w:r>
        <w:rPr>
          <w:sz w:val="24"/>
          <w:szCs w:val="24"/>
          <w:highlight w:val="none"/>
        </w:rPr>
        <w:t xml:space="preserve">по договору </w:t>
      </w:r>
      <w:r>
        <w:rPr>
          <w:sz w:val="24"/>
          <w:szCs w:val="24"/>
          <w:highlight w:val="none"/>
        </w:rPr>
        <w:t xml:space="preserve">на дату </w:t>
      </w:r>
      <w:r>
        <w:rPr>
          <w:sz w:val="24"/>
          <w:szCs w:val="24"/>
          <w:highlight w:val="none"/>
        </w:rPr>
        <w:t xml:space="preserve">ввода документа </w:t>
      </w:r>
      <w:r>
        <w:rPr>
          <w:sz w:val="24"/>
          <w:szCs w:val="24"/>
          <w:highlight w:val="none"/>
        </w:rPr>
        <w:t xml:space="preserve">«Регистрация графиков</w:t>
      </w:r>
      <w:r>
        <w:rPr>
          <w:sz w:val="24"/>
          <w:szCs w:val="24"/>
          <w:highlight w:val="none"/>
        </w:rPr>
        <w:t xml:space="preserve"> исполнения</w:t>
      </w:r>
      <w:r>
        <w:rPr>
          <w:sz w:val="24"/>
          <w:szCs w:val="24"/>
          <w:highlight w:val="none"/>
        </w:rPr>
        <w:t xml:space="preserve"> договоров»</w:t>
      </w:r>
      <w:r>
        <w:rPr>
          <w:sz w:val="24"/>
          <w:szCs w:val="24"/>
          <w:highlight w:val="none"/>
        </w:rPr>
        <w:t xml:space="preserve">. В графе «Вид расчетов» необходимо указать значение «Основной долг» (в случае, если заполняется график исполнения в части расчетов по основному долгу по договору).</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1489075"/>
                <wp:effectExtent l="0" t="0" r="0" b="0"/>
                <wp:docPr id="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8"/>
                        <a:stretch/>
                      </pic:blipFill>
                      <pic:spPr bwMode="auto">
                        <a:xfrm>
                          <a:off x="0" y="0"/>
                          <a:ext cx="6120130" cy="14890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width:481.90pt;height:117.25pt;mso-wrap-distance-left:0.00pt;mso-wrap-distance-top:0.00pt;mso-wrap-distance-right:0.00pt;mso-wrap-distance-bottom:0.00pt;" stroked="false">
                <v:path textboxrect="0,0,0,0"/>
                <v:imagedata r:id="rId18"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w:t>
      </w:r>
      <w:r>
        <w:rPr>
          <w:sz w:val="24"/>
          <w:szCs w:val="24"/>
          <w:highlight w:val="none"/>
          <w:lang w:eastAsia="ru-RU"/>
        </w:rPr>
        <w:t xml:space="preserve">9</w:t>
      </w:r>
      <w:r>
        <w:rPr>
          <w:sz w:val="24"/>
          <w:szCs w:val="24"/>
          <w:highlight w:val="none"/>
        </w:rPr>
      </w:r>
    </w:p>
    <w:p>
      <w:pPr>
        <w:ind w:firstLine="284"/>
        <w:jc w:val="both"/>
        <w:rPr>
          <w:sz w:val="24"/>
          <w:szCs w:val="24"/>
          <w:highlight w:val="none"/>
        </w:rPr>
      </w:pPr>
      <w:r>
        <w:rPr>
          <w:sz w:val="24"/>
          <w:szCs w:val="24"/>
          <w:highlight w:val="none"/>
        </w:rPr>
        <w:t xml:space="preserve">Такие же действия следует выполнить на закладке «План-график закупок».</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1463675"/>
                <wp:effectExtent l="0" t="0" r="0" b="3175"/>
                <wp:docPr id="1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9"/>
                        <a:stretch/>
                      </pic:blipFill>
                      <pic:spPr bwMode="auto">
                        <a:xfrm>
                          <a:off x="0" y="0"/>
                          <a:ext cx="6120130" cy="14636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 o:spid="_x0000_s9" type="#_x0000_t75" style="width:481.90pt;height:115.25pt;mso-wrap-distance-left:0.00pt;mso-wrap-distance-top:0.00pt;mso-wrap-distance-right:0.00pt;mso-wrap-distance-bottom:0.00pt;" stroked="false">
                <v:path textboxrect="0,0,0,0"/>
                <v:imagedata r:id="rId19"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w:t>
      </w:r>
      <w:r>
        <w:rPr>
          <w:sz w:val="24"/>
          <w:szCs w:val="24"/>
          <w:highlight w:val="none"/>
          <w:lang w:eastAsia="ru-RU"/>
        </w:rPr>
        <w:t xml:space="preserve">10</w:t>
      </w:r>
      <w:r>
        <w:rPr>
          <w:sz w:val="24"/>
          <w:szCs w:val="24"/>
          <w:highlight w:val="none"/>
        </w:rPr>
      </w:r>
    </w:p>
    <w:p>
      <w:pPr>
        <w:ind w:firstLine="284"/>
        <w:jc w:val="both"/>
        <w:rPr>
          <w:sz w:val="24"/>
          <w:szCs w:val="24"/>
          <w:highlight w:val="none"/>
        </w:rPr>
      </w:pPr>
      <w:r>
        <w:rPr>
          <w:sz w:val="24"/>
          <w:szCs w:val="24"/>
          <w:highlight w:val="none"/>
        </w:rPr>
        <w:t xml:space="preserve">После записи и проведения документа по команде «Провести» с </w:t>
      </w:r>
      <w:r>
        <w:rPr>
          <w:sz w:val="24"/>
          <w:szCs w:val="24"/>
          <w:highlight w:val="none"/>
        </w:rPr>
        <w:t xml:space="preserve">помощью отчета</w:t>
      </w:r>
      <w:r>
        <w:rPr>
          <w:sz w:val="24"/>
          <w:szCs w:val="24"/>
          <w:highlight w:val="none"/>
        </w:rPr>
        <w:t xml:space="preserve"> о движениях документа можно увидеть, что документ формирует записи в соответствующие регистры.</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2604135"/>
                <wp:effectExtent l="0" t="0" r="0" b="5715"/>
                <wp:docPr id="11"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0"/>
                        <a:stretch/>
                      </pic:blipFill>
                      <pic:spPr bwMode="auto">
                        <a:xfrm>
                          <a:off x="0" y="0"/>
                          <a:ext cx="6120130" cy="26041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 o:spid="_x0000_s10" type="#_x0000_t75" style="width:481.90pt;height:205.05pt;mso-wrap-distance-left:0.00pt;mso-wrap-distance-top:0.00pt;mso-wrap-distance-right:0.00pt;mso-wrap-distance-bottom:0.00pt;" stroked="false">
                <v:path textboxrect="0,0,0,0"/>
                <v:imagedata r:id="rId20" o:title=""/>
              </v:shape>
            </w:pict>
          </mc:Fallback>
        </mc:AlternateContent>
      </w:r>
      <w:r>
        <w:rPr>
          <w:sz w:val="24"/>
          <w:szCs w:val="24"/>
          <w:highlight w:val="none"/>
        </w:rPr>
      </w:r>
    </w:p>
    <w:p>
      <w:pPr>
        <w:ind w:firstLine="284"/>
        <w:jc w:val="both"/>
        <w:rPr>
          <w:sz w:val="24"/>
          <w:szCs w:val="24"/>
          <w:highlight w:val="none"/>
        </w:rPr>
      </w:pPr>
      <w:r>
        <w:rPr>
          <w:sz w:val="24"/>
          <w:szCs w:val="24"/>
          <w:highlight w:val="none"/>
        </w:rPr>
      </w:r>
      <w:r>
        <w:rPr>
          <w:sz w:val="24"/>
          <w:szCs w:val="24"/>
          <w:highlight w:val="none"/>
        </w:rPr>
      </w:r>
    </w:p>
    <w:p>
      <w:pPr>
        <w:rPr>
          <w:sz w:val="24"/>
          <w:szCs w:val="24"/>
          <w:highlight w:val="none"/>
        </w:rPr>
      </w:pPr>
      <w:r>
        <w:rPr>
          <w:sz w:val="24"/>
          <w:szCs w:val="24"/>
          <w:highlight w:val="none"/>
          <w:lang w:eastAsia="ru-RU"/>
        </w:rPr>
        <w:t xml:space="preserve">Рис.</w:t>
      </w:r>
      <w:r>
        <w:rPr>
          <w:sz w:val="24"/>
          <w:szCs w:val="24"/>
          <w:highlight w:val="none"/>
          <w:lang w:eastAsia="ru-RU"/>
        </w:rPr>
        <w:t xml:space="preserve">1</w:t>
      </w:r>
      <w:r>
        <w:rPr>
          <w:sz w:val="24"/>
          <w:szCs w:val="24"/>
          <w:highlight w:val="none"/>
          <w:lang w:eastAsia="ru-RU"/>
        </w:rPr>
        <w:t xml:space="preserve">1</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2170430"/>
                <wp:effectExtent l="0" t="0" r="0" b="1270"/>
                <wp:docPr id="12"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1"/>
                        <a:stretch/>
                      </pic:blipFill>
                      <pic:spPr bwMode="auto">
                        <a:xfrm>
                          <a:off x="0" y="0"/>
                          <a:ext cx="6120130" cy="21704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 o:spid="_x0000_s11" type="#_x0000_t75" style="width:481.90pt;height:170.90pt;mso-wrap-distance-left:0.00pt;mso-wrap-distance-top:0.00pt;mso-wrap-distance-right:0.00pt;mso-wrap-distance-bottom:0.00pt;" stroked="false">
                <v:path textboxrect="0,0,0,0"/>
                <v:imagedata r:id="rId21"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w:t>
      </w:r>
      <w:r>
        <w:rPr>
          <w:sz w:val="24"/>
          <w:szCs w:val="24"/>
          <w:highlight w:val="none"/>
          <w:lang w:eastAsia="ru-RU"/>
        </w:rPr>
        <w:t xml:space="preserve">1</w:t>
      </w:r>
      <w:r>
        <w:rPr>
          <w:sz w:val="24"/>
          <w:szCs w:val="24"/>
          <w:highlight w:val="none"/>
          <w:lang w:eastAsia="ru-RU"/>
        </w:rPr>
        <w:t xml:space="preserve">2</w:t>
      </w:r>
      <w:r>
        <w:rPr>
          <w:sz w:val="24"/>
          <w:szCs w:val="24"/>
          <w:highlight w:val="none"/>
        </w:rPr>
      </w:r>
    </w:p>
    <w:p>
      <w:pPr>
        <w:ind w:firstLine="284"/>
        <w:jc w:val="both"/>
        <w:rPr>
          <w:sz w:val="24"/>
          <w:szCs w:val="24"/>
          <w:highlight w:val="none"/>
        </w:rPr>
        <w:pBdr>
          <w:top w:val="single" w:color="000000" w:sz="4" w:space="1"/>
          <w:left w:val="single" w:color="000000" w:sz="4" w:space="4"/>
          <w:bottom w:val="single" w:color="000000" w:sz="4" w:space="1"/>
          <w:right w:val="single" w:color="000000" w:sz="4" w:space="4"/>
        </w:pBdr>
      </w:pPr>
      <w:r>
        <w:rPr>
          <w:sz w:val="24"/>
          <w:szCs w:val="24"/>
          <w:highlight w:val="none"/>
        </w:rPr>
        <w:t xml:space="preserve">При этом дату исполнения, ранее указанную</w:t>
      </w:r>
      <w:r>
        <w:rPr>
          <w:sz w:val="24"/>
          <w:szCs w:val="24"/>
          <w:highlight w:val="none"/>
        </w:rPr>
        <w:t xml:space="preserve"> в элементе справочника «Договоры и иные основания возникновения обязательств» в реквизите </w:t>
      </w:r>
      <w:r>
        <w:rPr>
          <w:sz w:val="24"/>
          <w:szCs w:val="24"/>
          <w:highlight w:val="none"/>
        </w:rPr>
        <w:t xml:space="preserve">«</w:t>
      </w:r>
      <w:r>
        <w:rPr>
          <w:sz w:val="24"/>
          <w:szCs w:val="24"/>
          <w:highlight w:val="none"/>
        </w:rPr>
        <w:t xml:space="preserve">Окончание</w:t>
      </w:r>
      <w:r>
        <w:rPr>
          <w:sz w:val="24"/>
          <w:szCs w:val="24"/>
          <w:highlight w:val="none"/>
        </w:rPr>
        <w:t xml:space="preserve">»</w:t>
      </w:r>
      <w:r>
        <w:rPr>
          <w:sz w:val="24"/>
          <w:szCs w:val="24"/>
          <w:highlight w:val="none"/>
        </w:rPr>
        <w:t xml:space="preserve"> на закладке </w:t>
      </w:r>
      <w:r>
        <w:rPr>
          <w:sz w:val="24"/>
          <w:szCs w:val="24"/>
          <w:highlight w:val="none"/>
        </w:rPr>
        <w:t xml:space="preserve">«</w:t>
      </w:r>
      <w:r>
        <w:rPr>
          <w:sz w:val="24"/>
          <w:szCs w:val="24"/>
          <w:highlight w:val="none"/>
        </w:rPr>
        <w:t xml:space="preserve">Свойства</w:t>
      </w:r>
      <w:r>
        <w:rPr>
          <w:sz w:val="24"/>
          <w:szCs w:val="24"/>
          <w:highlight w:val="none"/>
        </w:rPr>
        <w:t xml:space="preserve">»</w:t>
      </w:r>
      <w:r>
        <w:rPr>
          <w:sz w:val="24"/>
          <w:szCs w:val="24"/>
          <w:highlight w:val="none"/>
        </w:rPr>
        <w:t xml:space="preserve"> изменять не следует.</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2650490"/>
                <wp:effectExtent l="0" t="0" r="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2"/>
                        <a:stretch/>
                      </pic:blipFill>
                      <pic:spPr bwMode="auto">
                        <a:xfrm>
                          <a:off x="0" y="0"/>
                          <a:ext cx="6120130" cy="26504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 o:spid="_x0000_s12" type="#_x0000_t75" style="width:481.90pt;height:208.70pt;mso-wrap-distance-left:0.00pt;mso-wrap-distance-top:0.00pt;mso-wrap-distance-right:0.00pt;mso-wrap-distance-bottom:0.00pt;" stroked="false">
                <v:path textboxrect="0,0,0,0"/>
                <v:imagedata r:id="rId22"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Рис.1</w:t>
      </w:r>
      <w:r>
        <w:rPr>
          <w:sz w:val="24"/>
          <w:szCs w:val="24"/>
          <w:highlight w:val="none"/>
          <w:lang w:eastAsia="ru-RU"/>
        </w:rPr>
        <w:t xml:space="preserve">3</w:t>
      </w:r>
      <w:r>
        <w:rPr>
          <w:sz w:val="24"/>
          <w:szCs w:val="24"/>
          <w:highlight w:val="none"/>
        </w:rPr>
      </w:r>
    </w:p>
    <w:p>
      <w:pPr>
        <w:ind w:firstLine="284"/>
        <w:jc w:val="both"/>
        <w:rPr>
          <w:sz w:val="24"/>
          <w:szCs w:val="24"/>
          <w:highlight w:val="none"/>
        </w:rPr>
      </w:pPr>
      <w:r>
        <w:rPr>
          <w:sz w:val="24"/>
          <w:szCs w:val="24"/>
          <w:highlight w:val="none"/>
        </w:rPr>
        <w:t xml:space="preserve">Это обеспечивает историчность изменения даты исполнения</w:t>
      </w:r>
      <w:r>
        <w:rPr>
          <w:sz w:val="24"/>
          <w:szCs w:val="24"/>
          <w:highlight w:val="none"/>
        </w:rPr>
        <w:t xml:space="preserve"> – новая дата исполнения будет установлена с даты документа «Регистрация графиков исполнения договора»</w:t>
      </w:r>
      <w:r>
        <w:rPr>
          <w:sz w:val="24"/>
          <w:szCs w:val="24"/>
          <w:highlight w:val="none"/>
        </w:rPr>
        <w:t xml:space="preserve">.</w:t>
      </w:r>
      <w:r>
        <w:rPr>
          <w:sz w:val="24"/>
          <w:szCs w:val="24"/>
          <w:highlight w:val="none"/>
        </w:rPr>
      </w:r>
    </w:p>
    <w:p>
      <w:pPr>
        <w:ind w:firstLine="284"/>
        <w:jc w:val="both"/>
        <w:rPr>
          <w:sz w:val="24"/>
          <w:szCs w:val="24"/>
          <w:highlight w:val="none"/>
        </w:rPr>
      </w:pPr>
      <w:r>
        <w:rPr>
          <w:sz w:val="24"/>
          <w:szCs w:val="24"/>
          <w:highlight w:val="none"/>
        </w:rPr>
        <w:t xml:space="preserve">Так, например, в приведенном примере в карточке Договора была указана дата исполнения 31.05.2025 г, а новая дата исполнения </w:t>
      </w:r>
      <w:r>
        <w:rPr>
          <w:sz w:val="24"/>
          <w:szCs w:val="24"/>
          <w:highlight w:val="none"/>
        </w:rPr>
        <w:t xml:space="preserve">3</w:t>
      </w:r>
      <w:r>
        <w:rPr>
          <w:sz w:val="24"/>
          <w:szCs w:val="24"/>
          <w:highlight w:val="none"/>
        </w:rPr>
        <w:t xml:space="preserve">1</w:t>
      </w:r>
      <w:r>
        <w:rPr>
          <w:sz w:val="24"/>
          <w:szCs w:val="24"/>
          <w:highlight w:val="none"/>
        </w:rPr>
        <w:t xml:space="preserve">.0</w:t>
      </w:r>
      <w:r>
        <w:rPr>
          <w:sz w:val="24"/>
          <w:szCs w:val="24"/>
          <w:highlight w:val="none"/>
        </w:rPr>
        <w:t xml:space="preserve">7</w:t>
      </w:r>
      <w:r>
        <w:rPr>
          <w:sz w:val="24"/>
          <w:szCs w:val="24"/>
          <w:highlight w:val="none"/>
        </w:rPr>
        <w:t xml:space="preserve">.2025 г. была введена документом «Регистрация гр</w:t>
      </w:r>
      <w:r>
        <w:rPr>
          <w:sz w:val="24"/>
          <w:szCs w:val="24"/>
          <w:highlight w:val="none"/>
        </w:rPr>
        <w:t xml:space="preserve">афиков исполнения договора» от 29</w:t>
      </w:r>
      <w:r>
        <w:rPr>
          <w:sz w:val="24"/>
          <w:szCs w:val="24"/>
          <w:highlight w:val="none"/>
        </w:rPr>
        <w:t xml:space="preserve">.0</w:t>
      </w:r>
      <w:r>
        <w:rPr>
          <w:sz w:val="24"/>
          <w:szCs w:val="24"/>
          <w:highlight w:val="none"/>
        </w:rPr>
        <w:t xml:space="preserve">6</w:t>
      </w:r>
      <w:r>
        <w:rPr>
          <w:sz w:val="24"/>
          <w:szCs w:val="24"/>
          <w:highlight w:val="none"/>
        </w:rPr>
        <w:t xml:space="preserve">.2025 г. </w:t>
      </w:r>
      <w:r>
        <w:rPr>
          <w:sz w:val="24"/>
          <w:szCs w:val="24"/>
          <w:highlight w:val="none"/>
        </w:rPr>
      </w:r>
    </w:p>
    <w:p>
      <w:pPr>
        <w:ind w:firstLine="284"/>
        <w:jc w:val="both"/>
        <w:rPr>
          <w:sz w:val="24"/>
          <w:szCs w:val="24"/>
          <w:highlight w:val="none"/>
        </w:rPr>
      </w:pPr>
      <w:r>
        <w:rPr>
          <w:sz w:val="24"/>
          <w:szCs w:val="24"/>
          <w:highlight w:val="none"/>
        </w:rPr>
        <w:t xml:space="preserve">До изменений п</w:t>
      </w:r>
      <w:r>
        <w:rPr>
          <w:sz w:val="24"/>
          <w:szCs w:val="24"/>
          <w:highlight w:val="none"/>
        </w:rPr>
        <w:t xml:space="preserve">о состоянию на </w:t>
      </w:r>
      <w:r>
        <w:rPr>
          <w:sz w:val="24"/>
          <w:szCs w:val="24"/>
          <w:highlight w:val="none"/>
        </w:rPr>
        <w:t xml:space="preserve">30</w:t>
      </w:r>
      <w:r>
        <w:rPr>
          <w:sz w:val="24"/>
          <w:szCs w:val="24"/>
          <w:highlight w:val="none"/>
        </w:rPr>
        <w:t xml:space="preserve">.06.2025 документ «Реестр просроченной и долгосрочной задолженности» отражает дату исполнения, указанную ранее в карточке договора на закладке «Свойства»</w:t>
      </w:r>
      <w:r>
        <w:rPr>
          <w:sz w:val="24"/>
          <w:szCs w:val="24"/>
          <w:highlight w:val="none"/>
        </w:rPr>
        <w:t xml:space="preserve"> в поле «Окончание», при этом задолженность в реестре отражается как просроченная</w:t>
      </w:r>
      <w:r>
        <w:rPr>
          <w:sz w:val="24"/>
          <w:szCs w:val="24"/>
          <w:highlight w:val="none"/>
        </w:rPr>
        <w:t xml:space="preserve">.</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1501775"/>
                <wp:effectExtent l="0" t="0" r="0" b="3175"/>
                <wp:docPr id="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3"/>
                        <a:stretch/>
                      </pic:blipFill>
                      <pic:spPr bwMode="auto">
                        <a:xfrm>
                          <a:off x="0" y="0"/>
                          <a:ext cx="6120130" cy="15017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 o:spid="_x0000_s13" type="#_x0000_t75" style="width:481.90pt;height:118.25pt;mso-wrap-distance-left:0.00pt;mso-wrap-distance-top:0.00pt;mso-wrap-distance-right:0.00pt;mso-wrap-distance-bottom:0.00pt;" stroked="false">
                <v:path textboxrect="0,0,0,0"/>
                <v:imagedata r:id="rId23"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Рис.1</w:t>
      </w:r>
      <w:r>
        <w:rPr>
          <w:sz w:val="24"/>
          <w:szCs w:val="24"/>
          <w:highlight w:val="none"/>
          <w:lang w:eastAsia="ru-RU"/>
        </w:rPr>
        <w:t xml:space="preserve">4</w:t>
      </w:r>
      <w:r>
        <w:rPr>
          <w:sz w:val="24"/>
          <w:szCs w:val="24"/>
          <w:highlight w:val="none"/>
        </w:rPr>
      </w:r>
    </w:p>
    <w:p>
      <w:pPr>
        <w:ind w:firstLine="284"/>
        <w:jc w:val="both"/>
        <w:rPr>
          <w:sz w:val="24"/>
          <w:szCs w:val="24"/>
          <w:highlight w:val="none"/>
        </w:rPr>
      </w:pPr>
      <w:r>
        <w:rPr>
          <w:sz w:val="24"/>
          <w:szCs w:val="24"/>
          <w:highlight w:val="none"/>
        </w:rPr>
        <w:t xml:space="preserve">По</w:t>
      </w:r>
      <w:r>
        <w:rPr>
          <w:sz w:val="24"/>
          <w:szCs w:val="24"/>
          <w:highlight w:val="none"/>
        </w:rPr>
        <w:t xml:space="preserve">сле изменений по</w:t>
      </w:r>
      <w:r>
        <w:rPr>
          <w:sz w:val="24"/>
          <w:szCs w:val="24"/>
          <w:highlight w:val="none"/>
        </w:rPr>
        <w:t xml:space="preserve"> состоянию на </w:t>
      </w:r>
      <w:r>
        <w:rPr>
          <w:sz w:val="24"/>
          <w:szCs w:val="24"/>
          <w:highlight w:val="none"/>
        </w:rPr>
        <w:t xml:space="preserve">30.06.2025</w:t>
      </w:r>
      <w:r>
        <w:rPr>
          <w:sz w:val="24"/>
          <w:szCs w:val="24"/>
          <w:highlight w:val="none"/>
        </w:rPr>
        <w:t xml:space="preserve"> документ «Реестр просроченной и долгосрочной задолженности» отражает новую дату исполнения, введенную документом «Регистрация графиков исполнения договора» от </w:t>
      </w:r>
      <w:r>
        <w:rPr>
          <w:sz w:val="24"/>
          <w:szCs w:val="24"/>
          <w:highlight w:val="none"/>
        </w:rPr>
        <w:t xml:space="preserve">29.06</w:t>
      </w:r>
      <w:r>
        <w:rPr>
          <w:sz w:val="24"/>
          <w:szCs w:val="24"/>
          <w:highlight w:val="none"/>
        </w:rPr>
        <w:t xml:space="preserve">.2025 г</w:t>
      </w:r>
      <w:r>
        <w:rPr>
          <w:sz w:val="24"/>
          <w:szCs w:val="24"/>
          <w:highlight w:val="none"/>
        </w:rPr>
        <w:t xml:space="preserve">, при этом задолженность перестала считаться просроченной.</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1454785"/>
                <wp:effectExtent l="0" t="0" r="0" b="0"/>
                <wp:docPr id="1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4"/>
                        <a:stretch/>
                      </pic:blipFill>
                      <pic:spPr bwMode="auto">
                        <a:xfrm>
                          <a:off x="0" y="0"/>
                          <a:ext cx="6120130" cy="14547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 o:spid="_x0000_s14" type="#_x0000_t75" style="width:481.90pt;height:114.55pt;mso-wrap-distance-left:0.00pt;mso-wrap-distance-top:0.00pt;mso-wrap-distance-right:0.00pt;mso-wrap-distance-bottom:0.00pt;" stroked="false">
                <v:path textboxrect="0,0,0,0"/>
                <v:imagedata r:id="rId24"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Рис.1</w:t>
      </w:r>
      <w:r>
        <w:rPr>
          <w:sz w:val="24"/>
          <w:szCs w:val="24"/>
          <w:highlight w:val="none"/>
          <w:lang w:eastAsia="ru-RU"/>
        </w:rPr>
        <w:t xml:space="preserve">5</w:t>
      </w:r>
      <w:r>
        <w:rPr>
          <w:sz w:val="24"/>
          <w:szCs w:val="24"/>
          <w:highlight w:val="none"/>
        </w:rPr>
      </w:r>
    </w:p>
    <w:p>
      <w:pPr>
        <w:rPr>
          <w:b/>
          <w:sz w:val="24"/>
          <w:szCs w:val="24"/>
          <w:highlight w:val="none"/>
        </w:rPr>
      </w:pPr>
      <w:r>
        <w:rPr>
          <w:b/>
          <w:sz w:val="24"/>
          <w:szCs w:val="24"/>
          <w:highlight w:val="none"/>
          <w:lang w:eastAsia="ru-RU"/>
        </w:rPr>
        <w:t xml:space="preserve">ВНИМАНИЕ!!!! Документ «Реестр просроченной задолженности» отражает данные на конец предыдущего дня (или на начало текущего дня) и с целью составления месячной отчетности формируется на 1 число месяца, следующего за отчетным.</w:t>
      </w:r>
      <w:r>
        <w:rPr>
          <w:b/>
          <w:sz w:val="24"/>
          <w:szCs w:val="24"/>
          <w:highlight w:val="none"/>
        </w:rPr>
      </w:r>
    </w:p>
    <w:p>
      <w:pPr>
        <w:ind w:firstLine="284"/>
        <w:jc w:val="both"/>
        <w:rPr>
          <w:sz w:val="24"/>
          <w:szCs w:val="24"/>
          <w:highlight w:val="none"/>
        </w:rPr>
      </w:pPr>
      <w:r>
        <w:rPr>
          <w:sz w:val="24"/>
          <w:szCs w:val="24"/>
          <w:highlight w:val="none"/>
        </w:rPr>
        <w:t xml:space="preserve">Обращаем Ваше внимание на следующие особенности ввода графиков исполнения договоров с помощью документа </w:t>
      </w:r>
      <w:r>
        <w:rPr>
          <w:sz w:val="24"/>
          <w:szCs w:val="24"/>
          <w:highlight w:val="none"/>
        </w:rPr>
        <w:t xml:space="preserve">«</w:t>
      </w:r>
      <w:r>
        <w:rPr>
          <w:sz w:val="24"/>
          <w:szCs w:val="24"/>
          <w:highlight w:val="none"/>
        </w:rPr>
        <w:t xml:space="preserve">Регистрация графиков исполнения договора</w:t>
      </w:r>
      <w:r>
        <w:rPr>
          <w:sz w:val="24"/>
          <w:szCs w:val="24"/>
          <w:highlight w:val="none"/>
        </w:rPr>
        <w:t xml:space="preserve">»</w:t>
      </w:r>
      <w:r>
        <w:rPr>
          <w:sz w:val="24"/>
          <w:szCs w:val="24"/>
          <w:highlight w:val="none"/>
        </w:rPr>
        <w:t xml:space="preserve">:</w:t>
      </w:r>
      <w:r>
        <w:rPr>
          <w:sz w:val="24"/>
          <w:szCs w:val="24"/>
          <w:highlight w:val="none"/>
        </w:rPr>
      </w:r>
    </w:p>
    <w:p>
      <w:pPr>
        <w:ind w:firstLine="284"/>
        <w:jc w:val="both"/>
        <w:rPr>
          <w:sz w:val="24"/>
          <w:szCs w:val="24"/>
          <w:highlight w:val="none"/>
        </w:rPr>
      </w:pPr>
      <w:r>
        <w:rPr>
          <w:sz w:val="24"/>
          <w:szCs w:val="24"/>
          <w:highlight w:val="none"/>
        </w:rPr>
        <w:t xml:space="preserve">В программе «1С: Бухгалтерия государственного учреждения», на базе которой разработана программа МВУ ПУиО, фактическое исполнение по договору (оплаты по договору, начисления по договору) тоже записываются в регистры графиков. При вводе</w:t>
      </w:r>
      <w:r>
        <w:rPr>
          <w:sz w:val="24"/>
          <w:szCs w:val="24"/>
          <w:highlight w:val="none"/>
        </w:rPr>
        <w:t xml:space="preserve">, например, документа «Регистрация графиков исполнения договора» </w:t>
      </w:r>
      <w:r>
        <w:rPr>
          <w:b/>
          <w:sz w:val="24"/>
          <w:szCs w:val="24"/>
          <w:highlight w:val="none"/>
        </w:rPr>
        <w:t xml:space="preserve">на изменение</w:t>
      </w:r>
      <w:r>
        <w:rPr>
          <w:sz w:val="24"/>
          <w:szCs w:val="24"/>
          <w:highlight w:val="none"/>
        </w:rPr>
        <w:t xml:space="preserve"> дат исполнения по договору или плановых сумм программа высчитывает и заполняет в документе «Регистрация графиков исполнения договора» остаток</w:t>
      </w:r>
      <w:r>
        <w:rPr>
          <w:sz w:val="24"/>
          <w:szCs w:val="24"/>
          <w:highlight w:val="none"/>
        </w:rPr>
        <w:t xml:space="preserve"> по графику, т.е. плановые суммы исполнения за вычетом фактических сумм исполнения. Из-за такого алгоритма в некоторых случаях в документе «Регистрация графиков исполнения договора» может выдаваться в первой строке графика отрицательная сумма (см. Рис. 16)</w:t>
      </w:r>
      <w:r>
        <w:rPr>
          <w:sz w:val="24"/>
          <w:szCs w:val="24"/>
          <w:highlight w:val="none"/>
        </w:rPr>
        <w:t xml:space="preserve">, либо положительная сумма без дат исполнения</w:t>
      </w:r>
      <w:r>
        <w:rPr>
          <w:sz w:val="24"/>
          <w:szCs w:val="24"/>
          <w:highlight w:val="none"/>
        </w:rPr>
        <w:t xml:space="preserve">.</w:t>
      </w:r>
      <w:r>
        <w:rPr>
          <w:sz w:val="24"/>
          <w:szCs w:val="24"/>
          <w:highlight w:val="none"/>
        </w:rPr>
      </w:r>
    </w:p>
    <w:p>
      <w:pPr>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5940425" cy="1830070"/>
                <wp:effectExtent l="0" t="0" r="3175" b="0"/>
                <wp:docPr id="1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5"/>
                        <a:stretch/>
                      </pic:blipFill>
                      <pic:spPr bwMode="auto">
                        <a:xfrm>
                          <a:off x="0" y="0"/>
                          <a:ext cx="5940425" cy="18300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 o:spid="_x0000_s15" type="#_x0000_t75" style="width:467.75pt;height:144.10pt;mso-wrap-distance-left:0.00pt;mso-wrap-distance-top:0.00pt;mso-wrap-distance-right:0.00pt;mso-wrap-distance-bottom:0.00pt;" stroked="false">
                <v:path textboxrect="0,0,0,0"/>
                <v:imagedata r:id="rId25" o:title=""/>
              </v:shape>
            </w:pict>
          </mc:Fallback>
        </mc:AlternateContent>
      </w:r>
      <w:r>
        <w:rPr>
          <w:sz w:val="24"/>
          <w:szCs w:val="24"/>
          <w:highlight w:val="none"/>
        </w:rPr>
      </w:r>
    </w:p>
    <w:p>
      <w:pPr>
        <w:jc w:val="both"/>
        <w:rPr>
          <w:sz w:val="24"/>
          <w:szCs w:val="24"/>
          <w:highlight w:val="none"/>
        </w:rPr>
      </w:pPr>
      <w:r>
        <w:rPr>
          <w:sz w:val="24"/>
          <w:szCs w:val="24"/>
          <w:highlight w:val="none"/>
        </w:rPr>
        <w:t xml:space="preserve">Рис. 16.</w:t>
      </w:r>
      <w:r>
        <w:rPr>
          <w:sz w:val="24"/>
          <w:szCs w:val="24"/>
          <w:highlight w:val="none"/>
        </w:rPr>
      </w:r>
    </w:p>
    <w:p>
      <w:pPr>
        <w:jc w:val="both"/>
        <w:rPr>
          <w:sz w:val="24"/>
          <w:szCs w:val="24"/>
          <w:highlight w:val="none"/>
        </w:rPr>
      </w:pPr>
      <w:r>
        <w:rPr>
          <w:sz w:val="24"/>
          <w:szCs w:val="24"/>
          <w:highlight w:val="none"/>
        </w:rPr>
        <w:t xml:space="preserve">Эти отрицательные суммы</w:t>
      </w:r>
      <w:r>
        <w:rPr>
          <w:sz w:val="24"/>
          <w:szCs w:val="24"/>
          <w:highlight w:val="none"/>
        </w:rPr>
        <w:t xml:space="preserve"> (или положительные суммы)</w:t>
      </w:r>
      <w:r>
        <w:rPr>
          <w:sz w:val="24"/>
          <w:szCs w:val="24"/>
          <w:highlight w:val="none"/>
        </w:rPr>
        <w:t xml:space="preserve"> никак не влияют на дальнейшее ведение графика по договору и расчет просроченной задолженности, т.к. в алгоритмах расчета просроченной задолженности, используемых в МВУ ПУиО</w:t>
      </w:r>
      <w:r>
        <w:rPr>
          <w:sz w:val="24"/>
          <w:szCs w:val="24"/>
          <w:highlight w:val="none"/>
        </w:rPr>
        <w:t xml:space="preserve">,</w:t>
      </w:r>
      <w:r>
        <w:rPr>
          <w:sz w:val="24"/>
          <w:szCs w:val="24"/>
          <w:highlight w:val="none"/>
        </w:rPr>
        <w:t xml:space="preserve"> </w:t>
      </w:r>
      <w:r>
        <w:rPr>
          <w:sz w:val="24"/>
          <w:szCs w:val="24"/>
          <w:highlight w:val="none"/>
        </w:rPr>
        <w:t xml:space="preserve">в отличи</w:t>
      </w:r>
      <w:r>
        <w:rPr>
          <w:sz w:val="24"/>
          <w:szCs w:val="24"/>
          <w:highlight w:val="none"/>
        </w:rPr>
        <w:t xml:space="preserve">е от типовой программы «1С: Бухгалтерия государственного учреждения»</w:t>
      </w:r>
      <w:r>
        <w:rPr>
          <w:sz w:val="24"/>
          <w:szCs w:val="24"/>
          <w:highlight w:val="none"/>
        </w:rPr>
        <w:t xml:space="preserve">,</w:t>
      </w:r>
      <w:r>
        <w:rPr>
          <w:sz w:val="24"/>
          <w:szCs w:val="24"/>
          <w:highlight w:val="none"/>
        </w:rPr>
        <w:t xml:space="preserve"> не используются записи в регистры графиков исполнения фактических оплат или начислений, а используются данные фактических оплат или начислений</w:t>
      </w:r>
      <w:r>
        <w:rPr>
          <w:sz w:val="24"/>
          <w:szCs w:val="24"/>
          <w:highlight w:val="none"/>
        </w:rPr>
        <w:t xml:space="preserve"> из проводок (из данных бухгалтерского учета). Поэтому в МВУ ПУиО нет необходимости </w:t>
      </w:r>
      <w:r>
        <w:rPr>
          <w:sz w:val="24"/>
          <w:szCs w:val="24"/>
          <w:highlight w:val="none"/>
        </w:rPr>
        <w:t xml:space="preserve">использовать кнопку «Распределить» документа «Регистрация графиков исполнения договора» или использовать документ «Регистрация исполнения договоров» для записи в регистры графиков сумм фактического исполнения по договору, веденных бухгалтерскими справками.</w:t>
      </w:r>
      <w:r>
        <w:rPr>
          <w:sz w:val="24"/>
          <w:szCs w:val="24"/>
          <w:highlight w:val="none"/>
        </w:rPr>
        <w:t xml:space="preserve"> Еще раз отмечаем, что при расчете сумм просроченной (или долгосрочной) задолженности из регистров графиков используются только плановые суммы исполнения – записи вида «Приход» (см. Рис. 12).</w:t>
      </w:r>
      <w:r>
        <w:rPr>
          <w:sz w:val="24"/>
          <w:szCs w:val="24"/>
          <w:highlight w:val="none"/>
        </w:rPr>
      </w:r>
    </w:p>
    <w:p>
      <w:pPr>
        <w:ind w:firstLine="284"/>
        <w:jc w:val="both"/>
        <w:rPr>
          <w:sz w:val="24"/>
          <w:szCs w:val="24"/>
          <w:highlight w:val="none"/>
        </w:rPr>
      </w:pPr>
      <w:r>
        <w:rPr>
          <w:sz w:val="24"/>
          <w:szCs w:val="24"/>
          <w:highlight w:val="none"/>
        </w:rPr>
        <w:t xml:space="preserve">К сожалению, из-за выше описанной особенности формирова</w:t>
      </w:r>
      <w:r>
        <w:rPr>
          <w:sz w:val="24"/>
          <w:szCs w:val="24"/>
          <w:highlight w:val="none"/>
        </w:rPr>
        <w:t xml:space="preserve">ния сумм в документе «Регистрация графиков исполнения договора», вводимого на изменение графиков по договору, в данном документе невозможно проверить общую сумму по договору, если по данному договору уже было фактическое исполнение (оплаты или начисления).</w:t>
      </w:r>
      <w:r>
        <w:rPr>
          <w:sz w:val="24"/>
          <w:szCs w:val="24"/>
          <w:highlight w:val="none"/>
        </w:rPr>
        <w:t xml:space="preserve"> Для контроля общей суммы по графику необходимо использовать обработку «(Арт) Контроль графиков исполнения договоров».</w:t>
      </w:r>
      <w:r>
        <w:rPr>
          <w:sz w:val="24"/>
          <w:szCs w:val="24"/>
          <w:highlight w:val="none"/>
        </w:rPr>
      </w:r>
    </w:p>
    <w:p>
      <w:pPr>
        <w:pStyle w:val="696"/>
        <w:rPr>
          <w:b/>
          <w:sz w:val="28"/>
          <w:szCs w:val="28"/>
          <w:highlight w:val="none"/>
        </w:rPr>
      </w:pPr>
      <w:r>
        <w:rPr>
          <w:b/>
          <w:sz w:val="28"/>
          <w:szCs w:val="28"/>
          <w:highlight w:val="none"/>
        </w:rPr>
        <w:t xml:space="preserve">В</w:t>
      </w:r>
      <w:r>
        <w:rPr>
          <w:b/>
          <w:sz w:val="28"/>
          <w:szCs w:val="28"/>
          <w:highlight w:val="none"/>
        </w:rPr>
        <w:t xml:space="preserve">едени</w:t>
      </w:r>
      <w:r>
        <w:rPr>
          <w:b/>
          <w:sz w:val="28"/>
          <w:szCs w:val="28"/>
          <w:highlight w:val="none"/>
        </w:rPr>
        <w:t xml:space="preserve">е</w:t>
      </w:r>
      <w:r>
        <w:rPr>
          <w:b/>
          <w:sz w:val="28"/>
          <w:szCs w:val="28"/>
          <w:highlight w:val="none"/>
        </w:rPr>
        <w:t xml:space="preserve"> графиков</w:t>
      </w:r>
      <w:r>
        <w:rPr>
          <w:b/>
          <w:sz w:val="28"/>
          <w:szCs w:val="28"/>
          <w:highlight w:val="none"/>
        </w:rPr>
        <w:t xml:space="preserve"> </w:t>
      </w:r>
      <w:r>
        <w:rPr>
          <w:b/>
          <w:sz w:val="28"/>
          <w:szCs w:val="28"/>
          <w:highlight w:val="none"/>
        </w:rPr>
        <w:t xml:space="preserve">исполнения </w:t>
      </w:r>
      <w:r>
        <w:rPr>
          <w:b/>
          <w:sz w:val="28"/>
          <w:szCs w:val="28"/>
          <w:highlight w:val="none"/>
        </w:rPr>
        <w:t xml:space="preserve">для новых договоров</w:t>
      </w:r>
      <w:r>
        <w:rPr>
          <w:b/>
          <w:sz w:val="28"/>
          <w:szCs w:val="28"/>
          <w:highlight w:val="none"/>
        </w:rPr>
        <w:t xml:space="preserve"> с поставщиками</w:t>
      </w:r>
      <w:r>
        <w:rPr>
          <w:b/>
          <w:sz w:val="28"/>
          <w:szCs w:val="28"/>
          <w:highlight w:val="none"/>
        </w:rPr>
      </w:r>
    </w:p>
    <w:p>
      <w:pPr>
        <w:ind w:firstLine="284"/>
        <w:jc w:val="both"/>
        <w:rPr>
          <w:sz w:val="24"/>
          <w:szCs w:val="24"/>
          <w:highlight w:val="none"/>
        </w:rPr>
      </w:pPr>
      <w:r>
        <w:rPr>
          <w:sz w:val="24"/>
          <w:szCs w:val="24"/>
          <w:highlight w:val="none"/>
        </w:rPr>
        <w:t xml:space="preserve">Для того, чтобы в договоре с видом договора «С поставщиком» была возможность ведения графиков, при вводе нового элемента справочника «Договоры и иные основания возникновения обязательств» необходимо установить соответствующие флаги:</w:t>
      </w:r>
      <w:r>
        <w:rPr>
          <w:sz w:val="24"/>
          <w:szCs w:val="24"/>
          <w:highlight w:val="none"/>
        </w:rPr>
      </w:r>
    </w:p>
    <w:p>
      <w:pPr>
        <w:pStyle w:val="702"/>
        <w:numPr>
          <w:ilvl w:val="0"/>
          <w:numId w:val="1"/>
        </w:numPr>
        <w:jc w:val="both"/>
        <w:rPr>
          <w:sz w:val="24"/>
          <w:szCs w:val="24"/>
          <w:highlight w:val="none"/>
        </w:rPr>
      </w:pPr>
      <w:r>
        <w:rPr>
          <w:sz w:val="24"/>
          <w:szCs w:val="24"/>
          <w:highlight w:val="none"/>
        </w:rPr>
        <w:t xml:space="preserve">График платежей</w:t>
      </w:r>
      <w:r>
        <w:rPr>
          <w:sz w:val="24"/>
          <w:szCs w:val="24"/>
          <w:highlight w:val="none"/>
        </w:rPr>
      </w:r>
    </w:p>
    <w:p>
      <w:pPr>
        <w:pStyle w:val="702"/>
        <w:numPr>
          <w:ilvl w:val="0"/>
          <w:numId w:val="1"/>
        </w:numPr>
        <w:jc w:val="both"/>
        <w:rPr>
          <w:sz w:val="24"/>
          <w:szCs w:val="24"/>
          <w:highlight w:val="none"/>
        </w:rPr>
      </w:pPr>
      <w:r>
        <w:rPr>
          <w:sz w:val="24"/>
          <w:szCs w:val="24"/>
          <w:highlight w:val="none"/>
        </w:rPr>
        <w:t xml:space="preserve">План-график закупок</w:t>
      </w:r>
      <w:r>
        <w:rPr>
          <w:sz w:val="24"/>
          <w:szCs w:val="24"/>
          <w:highlight w:val="none"/>
        </w:rPr>
      </w:r>
    </w:p>
    <w:p>
      <w:pPr>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2276475"/>
                <wp:effectExtent l="0" t="0" r="0" b="9525"/>
                <wp:docPr id="1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6"/>
                        <a:stretch/>
                      </pic:blipFill>
                      <pic:spPr bwMode="auto">
                        <a:xfrm>
                          <a:off x="0" y="0"/>
                          <a:ext cx="6120130" cy="22764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 o:spid="_x0000_s16" type="#_x0000_t75" style="width:481.90pt;height:179.25pt;mso-wrap-distance-left:0.00pt;mso-wrap-distance-top:0.00pt;mso-wrap-distance-right:0.00pt;mso-wrap-distance-bottom:0.00pt;" stroked="false">
                <v:path textboxrect="0,0,0,0"/>
                <v:imagedata r:id="rId26"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Рис.1</w:t>
      </w:r>
      <w:r>
        <w:rPr>
          <w:sz w:val="24"/>
          <w:szCs w:val="24"/>
          <w:highlight w:val="none"/>
          <w:lang w:eastAsia="ru-RU"/>
        </w:rPr>
        <w:t xml:space="preserve">7</w:t>
      </w:r>
      <w:r>
        <w:rPr>
          <w:sz w:val="24"/>
          <w:szCs w:val="24"/>
          <w:highlight w:val="none"/>
        </w:rPr>
      </w:r>
    </w:p>
    <w:p>
      <w:pPr>
        <w:jc w:val="both"/>
        <w:rPr>
          <w:rFonts w:asciiTheme="majorHAnsi" w:hAnsiTheme="majorHAnsi" w:eastAsiaTheme="majorEastAsia" w:cstheme="majorBidi"/>
          <w:b/>
          <w:color w:val="2f5496" w:themeColor="accent1" w:themeShade="BF"/>
          <w:sz w:val="24"/>
          <w:szCs w:val="24"/>
          <w:highlight w:val="none"/>
        </w:rPr>
      </w:pPr>
      <w:r>
        <w:rPr>
          <w:b/>
          <w:sz w:val="24"/>
          <w:szCs w:val="24"/>
          <w:highlight w:val="none"/>
        </w:rPr>
        <w:t xml:space="preserve">Внимание! Новые договора с видом договора «С поставщиком» как правило создаются автоматически</w:t>
      </w:r>
      <w:r>
        <w:rPr>
          <w:b/>
          <w:sz w:val="24"/>
          <w:szCs w:val="24"/>
          <w:highlight w:val="none"/>
        </w:rPr>
        <w:t xml:space="preserve"> -</w:t>
      </w:r>
      <w:r>
        <w:rPr>
          <w:b/>
          <w:sz w:val="24"/>
          <w:szCs w:val="24"/>
          <w:highlight w:val="none"/>
        </w:rPr>
        <w:t xml:space="preserve"> при загрузке из ПУР документа «Сведения о бюджетном обязательстве» (СБО). Вышеуказанные флаги</w:t>
      </w:r>
      <w:r>
        <w:rPr>
          <w:b/>
          <w:sz w:val="24"/>
          <w:szCs w:val="24"/>
          <w:highlight w:val="none"/>
        </w:rPr>
        <w:t xml:space="preserve">,</w:t>
      </w:r>
      <w:r>
        <w:rPr>
          <w:b/>
          <w:sz w:val="24"/>
          <w:szCs w:val="24"/>
          <w:highlight w:val="none"/>
        </w:rPr>
        <w:t xml:space="preserve">  необходим</w:t>
      </w:r>
      <w:r>
        <w:rPr>
          <w:b/>
          <w:sz w:val="24"/>
          <w:szCs w:val="24"/>
          <w:highlight w:val="none"/>
        </w:rPr>
        <w:t xml:space="preserve">ые для</w:t>
      </w:r>
      <w:r>
        <w:rPr>
          <w:b/>
          <w:sz w:val="24"/>
          <w:szCs w:val="24"/>
          <w:highlight w:val="none"/>
        </w:rPr>
        <w:t xml:space="preserve"> </w:t>
      </w:r>
      <w:r>
        <w:rPr>
          <w:b/>
          <w:sz w:val="24"/>
          <w:szCs w:val="24"/>
          <w:highlight w:val="none"/>
        </w:rPr>
        <w:t xml:space="preserve">обеспечения ведения</w:t>
      </w:r>
      <w:r>
        <w:rPr>
          <w:b/>
          <w:sz w:val="24"/>
          <w:szCs w:val="24"/>
          <w:highlight w:val="none"/>
        </w:rPr>
        <w:t xml:space="preserve"> графиков </w:t>
      </w:r>
      <w:r>
        <w:rPr>
          <w:b/>
          <w:sz w:val="24"/>
          <w:szCs w:val="24"/>
          <w:highlight w:val="none"/>
        </w:rPr>
        <w:t xml:space="preserve">исполнения, </w:t>
      </w:r>
      <w:r>
        <w:rPr>
          <w:b/>
          <w:sz w:val="24"/>
          <w:szCs w:val="24"/>
          <w:highlight w:val="none"/>
        </w:rPr>
        <w:t xml:space="preserve">при создании договора при загрузке СБО из ПУР</w:t>
      </w:r>
      <w:r>
        <w:rPr>
          <w:b/>
          <w:sz w:val="24"/>
          <w:szCs w:val="24"/>
          <w:highlight w:val="none"/>
        </w:rPr>
        <w:t xml:space="preserve"> автоматически </w:t>
      </w:r>
      <w:r>
        <w:rPr>
          <w:b/>
          <w:sz w:val="24"/>
          <w:szCs w:val="24"/>
          <w:highlight w:val="none"/>
        </w:rPr>
        <w:t xml:space="preserve">не устанавливаются. Их нужно установить вручную после загрузки СБО из ПУР. </w:t>
      </w:r>
      <w:r>
        <w:rPr>
          <w:rFonts w:asciiTheme="majorHAnsi" w:hAnsiTheme="majorHAnsi" w:eastAsiaTheme="majorEastAsia" w:cstheme="majorBidi"/>
          <w:b/>
          <w:color w:val="2f5496" w:themeColor="accent1" w:themeShade="BF"/>
          <w:sz w:val="24"/>
          <w:szCs w:val="24"/>
          <w:highlight w:val="none"/>
        </w:rPr>
        <w:br w:type="page" w:clear="all"/>
      </w:r>
      <w:r>
        <w:rPr>
          <w:rFonts w:asciiTheme="majorHAnsi" w:hAnsiTheme="majorHAnsi" w:eastAsiaTheme="majorEastAsia" w:cstheme="majorBidi"/>
          <w:b/>
          <w:color w:val="2f5496" w:themeColor="accent1" w:themeShade="BF"/>
          <w:sz w:val="24"/>
          <w:szCs w:val="24"/>
          <w:highlight w:val="none"/>
        </w:rPr>
      </w:r>
    </w:p>
    <w:p>
      <w:pPr>
        <w:pStyle w:val="697"/>
        <w:rPr>
          <w:b/>
          <w:sz w:val="24"/>
          <w:szCs w:val="24"/>
          <w:highlight w:val="none"/>
        </w:rPr>
      </w:pPr>
      <w:r>
        <w:rPr>
          <w:b/>
          <w:sz w:val="24"/>
          <w:szCs w:val="24"/>
          <w:highlight w:val="none"/>
        </w:rPr>
        <w:t xml:space="preserve">Одноэтапные контракты</w:t>
      </w:r>
      <w:r>
        <w:rPr>
          <w:b/>
          <w:sz w:val="24"/>
          <w:szCs w:val="24"/>
          <w:highlight w:val="none"/>
        </w:rPr>
      </w:r>
    </w:p>
    <w:p>
      <w:pPr>
        <w:pStyle w:val="698"/>
        <w:rPr>
          <w:highlight w:val="none"/>
        </w:rPr>
      </w:pPr>
      <w:r>
        <w:rPr>
          <w:highlight w:val="none"/>
        </w:rPr>
        <w:t xml:space="preserve">Ввод графика </w:t>
      </w:r>
      <w:r>
        <w:rPr>
          <w:highlight w:val="none"/>
        </w:rPr>
        <w:t xml:space="preserve">с помощью документа «Регистрация графиков исполнения договоров»</w:t>
      </w:r>
      <w:r>
        <w:rPr>
          <w:highlight w:val="none"/>
        </w:rPr>
        <w:t xml:space="preserve"> </w:t>
      </w:r>
      <w:r>
        <w:rPr>
          <w:highlight w:val="none"/>
        </w:rPr>
      </w:r>
    </w:p>
    <w:p>
      <w:pPr>
        <w:ind w:firstLine="284"/>
        <w:jc w:val="both"/>
        <w:rPr>
          <w:sz w:val="24"/>
          <w:szCs w:val="24"/>
          <w:highlight w:val="none"/>
        </w:rPr>
      </w:pPr>
      <w:r>
        <w:rPr>
          <w:sz w:val="24"/>
          <w:szCs w:val="24"/>
          <w:highlight w:val="none"/>
        </w:rPr>
        <w:t xml:space="preserve">Для вновь созданного договора следует ввести документ «Регистрация графиков исполнения договоров» в разделе меню быстрого доступа «Планирование и санкционирование» подраздела «Договоры и обязательства».</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5190186" cy="2639790"/>
                <wp:effectExtent l="0" t="0" r="0" b="8255"/>
                <wp:docPr id="1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7"/>
                        <a:stretch/>
                      </pic:blipFill>
                      <pic:spPr bwMode="auto">
                        <a:xfrm>
                          <a:off x="0" y="0"/>
                          <a:ext cx="5209581" cy="26496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 o:spid="_x0000_s17" type="#_x0000_t75" style="width:408.68pt;height:207.86pt;mso-wrap-distance-left:0.00pt;mso-wrap-distance-top:0.00pt;mso-wrap-distance-right:0.00pt;mso-wrap-distance-bottom:0.00pt;" stroked="false">
                <v:path textboxrect="0,0,0,0"/>
                <v:imagedata r:id="rId17"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Рис.1</w:t>
      </w:r>
      <w:r>
        <w:rPr>
          <w:sz w:val="24"/>
          <w:szCs w:val="24"/>
          <w:highlight w:val="none"/>
          <w:lang w:eastAsia="ru-RU"/>
        </w:rPr>
        <w:t xml:space="preserve">8</w:t>
      </w:r>
      <w:r>
        <w:rPr>
          <w:sz w:val="24"/>
          <w:szCs w:val="24"/>
          <w:highlight w:val="none"/>
        </w:rPr>
      </w:r>
    </w:p>
    <w:p>
      <w:pPr>
        <w:ind w:firstLine="284"/>
        <w:jc w:val="both"/>
        <w:rPr>
          <w:sz w:val="24"/>
          <w:szCs w:val="24"/>
          <w:highlight w:val="none"/>
        </w:rPr>
      </w:pPr>
      <w:r>
        <w:rPr>
          <w:sz w:val="24"/>
          <w:szCs w:val="24"/>
          <w:highlight w:val="none"/>
        </w:rPr>
        <w:t xml:space="preserve">С</w:t>
      </w:r>
      <w:r>
        <w:rPr>
          <w:sz w:val="24"/>
          <w:szCs w:val="24"/>
          <w:highlight w:val="none"/>
        </w:rPr>
        <w:t xml:space="preserve">ледует перейти на закладку «График платежей», где с помощью команды «</w:t>
      </w:r>
      <w:r>
        <w:rPr>
          <w:sz w:val="24"/>
          <w:szCs w:val="24"/>
          <w:highlight w:val="none"/>
        </w:rPr>
        <w:t xml:space="preserve">Добавить</w:t>
      </w:r>
      <w:r>
        <w:rPr>
          <w:sz w:val="24"/>
          <w:szCs w:val="24"/>
          <w:highlight w:val="none"/>
        </w:rPr>
        <w:t xml:space="preserve">» </w:t>
      </w:r>
      <w:r>
        <w:rPr>
          <w:sz w:val="24"/>
          <w:szCs w:val="24"/>
          <w:highlight w:val="none"/>
        </w:rPr>
        <w:t xml:space="preserve">следует</w:t>
      </w:r>
      <w:r>
        <w:rPr>
          <w:sz w:val="24"/>
          <w:szCs w:val="24"/>
          <w:highlight w:val="none"/>
        </w:rPr>
        <w:t xml:space="preserve"> заполнить данные в соответствии с информацией, указанной</w:t>
      </w:r>
      <w:r>
        <w:rPr>
          <w:sz w:val="24"/>
          <w:szCs w:val="24"/>
          <w:highlight w:val="none"/>
        </w:rPr>
        <w:t xml:space="preserve"> в условиях договора</w:t>
      </w:r>
      <w:r>
        <w:rPr>
          <w:sz w:val="24"/>
          <w:szCs w:val="24"/>
          <w:highlight w:val="none"/>
        </w:rPr>
        <w:t xml:space="preserve">.</w:t>
      </w:r>
      <w:r>
        <w:rPr>
          <w:sz w:val="24"/>
          <w:szCs w:val="24"/>
          <w:highlight w:val="none"/>
        </w:rPr>
        <w:t xml:space="preserve"> </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1480185"/>
                <wp:effectExtent l="0" t="0" r="0" b="5715"/>
                <wp:docPr id="1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7"/>
                        <a:stretch/>
                      </pic:blipFill>
                      <pic:spPr bwMode="auto">
                        <a:xfrm>
                          <a:off x="0" y="0"/>
                          <a:ext cx="6120130" cy="14801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 o:spid="_x0000_s18" type="#_x0000_t75" style="width:481.90pt;height:116.55pt;mso-wrap-distance-left:0.00pt;mso-wrap-distance-top:0.00pt;mso-wrap-distance-right:0.00pt;mso-wrap-distance-bottom:0.00pt;" stroked="false">
                <v:path textboxrect="0,0,0,0"/>
                <v:imagedata r:id="rId27"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Рис.1</w:t>
      </w:r>
      <w:r>
        <w:rPr>
          <w:sz w:val="24"/>
          <w:szCs w:val="24"/>
          <w:highlight w:val="none"/>
          <w:lang w:eastAsia="ru-RU"/>
        </w:rPr>
        <w:t xml:space="preserve">9</w:t>
      </w:r>
      <w:r>
        <w:rPr>
          <w:sz w:val="24"/>
          <w:szCs w:val="24"/>
          <w:highlight w:val="none"/>
        </w:rPr>
      </w:r>
    </w:p>
    <w:p>
      <w:pPr>
        <w:ind w:firstLine="284"/>
        <w:jc w:val="both"/>
        <w:rPr>
          <w:sz w:val="24"/>
          <w:szCs w:val="24"/>
          <w:highlight w:val="none"/>
        </w:rPr>
      </w:pPr>
      <w:r>
        <w:rPr>
          <w:sz w:val="24"/>
          <w:szCs w:val="24"/>
          <w:highlight w:val="none"/>
        </w:rPr>
        <w:t xml:space="preserve">Далее следует перейти на закладку «План-график закупок», где с помощью команды «</w:t>
      </w:r>
      <w:r>
        <w:rPr>
          <w:sz w:val="24"/>
          <w:szCs w:val="24"/>
          <w:highlight w:val="none"/>
        </w:rPr>
        <w:t xml:space="preserve">Добавить</w:t>
      </w:r>
      <w:r>
        <w:rPr>
          <w:sz w:val="24"/>
          <w:szCs w:val="24"/>
          <w:highlight w:val="none"/>
        </w:rPr>
        <w:t xml:space="preserve">» </w:t>
      </w:r>
      <w:r>
        <w:rPr>
          <w:sz w:val="24"/>
          <w:szCs w:val="24"/>
          <w:highlight w:val="none"/>
        </w:rPr>
        <w:t xml:space="preserve">также следует</w:t>
      </w:r>
      <w:r>
        <w:rPr>
          <w:sz w:val="24"/>
          <w:szCs w:val="24"/>
          <w:highlight w:val="none"/>
        </w:rPr>
        <w:t xml:space="preserve"> заполнить данные в соответствии с информацией, </w:t>
      </w:r>
      <w:r>
        <w:rPr>
          <w:sz w:val="24"/>
          <w:szCs w:val="24"/>
          <w:highlight w:val="none"/>
        </w:rPr>
        <w:t xml:space="preserve">указанной в условиях договора.</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1504950"/>
                <wp:effectExtent l="0" t="0" r="0" b="0"/>
                <wp:docPr id="2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8"/>
                        <a:stretch/>
                      </pic:blipFill>
                      <pic:spPr bwMode="auto">
                        <a:xfrm>
                          <a:off x="0" y="0"/>
                          <a:ext cx="6120130" cy="15049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 o:spid="_x0000_s19" type="#_x0000_t75" style="width:481.90pt;height:118.50pt;mso-wrap-distance-left:0.00pt;mso-wrap-distance-top:0.00pt;mso-wrap-distance-right:0.00pt;mso-wrap-distance-bottom:0.00pt;" stroked="false">
                <v:path textboxrect="0,0,0,0"/>
                <v:imagedata r:id="rId28"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w:t>
      </w:r>
      <w:r>
        <w:rPr>
          <w:sz w:val="24"/>
          <w:szCs w:val="24"/>
          <w:highlight w:val="none"/>
          <w:lang w:eastAsia="ru-RU"/>
        </w:rPr>
        <w:t xml:space="preserve">20</w:t>
      </w:r>
      <w:r>
        <w:rPr>
          <w:sz w:val="24"/>
          <w:szCs w:val="24"/>
          <w:highlight w:val="none"/>
        </w:rPr>
      </w:r>
    </w:p>
    <w:p>
      <w:pPr>
        <w:ind w:firstLine="284"/>
        <w:jc w:val="both"/>
        <w:rPr>
          <w:sz w:val="24"/>
          <w:szCs w:val="24"/>
          <w:highlight w:val="none"/>
        </w:rPr>
      </w:pPr>
      <w:r>
        <w:rPr>
          <w:sz w:val="24"/>
          <w:szCs w:val="24"/>
          <w:highlight w:val="none"/>
        </w:rPr>
        <w:t xml:space="preserve">После заполнения данными графиков документ следует </w:t>
      </w:r>
      <w:r>
        <w:rPr>
          <w:sz w:val="24"/>
          <w:szCs w:val="24"/>
          <w:highlight w:val="none"/>
        </w:rPr>
        <w:t xml:space="preserve">провести и закрыть с помощью соответствующей команды «Провести и закрыть».</w:t>
      </w:r>
      <w:r>
        <w:rPr>
          <w:sz w:val="24"/>
          <w:szCs w:val="24"/>
          <w:highlight w:val="none"/>
        </w:rPr>
      </w:r>
    </w:p>
    <w:p>
      <w:pPr>
        <w:ind w:firstLine="284"/>
        <w:jc w:val="both"/>
        <w:rPr>
          <w:sz w:val="24"/>
          <w:szCs w:val="24"/>
          <w:highlight w:val="none"/>
        </w:rPr>
      </w:pPr>
      <w:r>
        <w:rPr>
          <w:sz w:val="24"/>
          <w:szCs w:val="24"/>
          <w:highlight w:val="none"/>
        </w:rPr>
        <w:t xml:space="preserve">Документ формирует движения в соответствующие регистры. Просмотреть можно по команде «Отчеты» - «Движения документа».</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5308646" cy="1331844"/>
                <wp:effectExtent l="0" t="0" r="6350" b="1905"/>
                <wp:docPr id="2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9"/>
                        <a:stretch/>
                      </pic:blipFill>
                      <pic:spPr bwMode="auto">
                        <a:xfrm>
                          <a:off x="0" y="0"/>
                          <a:ext cx="5324461" cy="133581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width:418.00pt;height:104.87pt;mso-wrap-distance-left:0.00pt;mso-wrap-distance-top:0.00pt;mso-wrap-distance-right:0.00pt;mso-wrap-distance-bottom:0.00pt;" stroked="false">
                <v:path textboxrect="0,0,0,0"/>
                <v:imagedata r:id="rId29"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w:t>
      </w:r>
      <w:r>
        <w:rPr>
          <w:sz w:val="24"/>
          <w:szCs w:val="24"/>
          <w:highlight w:val="none"/>
          <w:lang w:eastAsia="ru-RU"/>
        </w:rPr>
        <w:t xml:space="preserve">2</w:t>
      </w:r>
      <w:r>
        <w:rPr>
          <w:sz w:val="24"/>
          <w:szCs w:val="24"/>
          <w:highlight w:val="none"/>
          <w:lang w:val="en-US" w:eastAsia="ru-RU"/>
        </w:rPr>
        <w:t xml:space="preserve">1</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5362161" cy="1556685"/>
                <wp:effectExtent l="0" t="0" r="0" b="5715"/>
                <wp:docPr id="2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0"/>
                        <a:stretch/>
                      </pic:blipFill>
                      <pic:spPr bwMode="auto">
                        <a:xfrm>
                          <a:off x="0" y="0"/>
                          <a:ext cx="5384910" cy="156328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 o:spid="_x0000_s21" type="#_x0000_t75" style="width:422.22pt;height:122.57pt;mso-wrap-distance-left:0.00pt;mso-wrap-distance-top:0.00pt;mso-wrap-distance-right:0.00pt;mso-wrap-distance-bottom:0.00pt;" stroked="false">
                <v:path textboxrect="0,0,0,0"/>
                <v:imagedata r:id="rId30"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Рис.2</w:t>
      </w:r>
      <w:r>
        <w:rPr>
          <w:sz w:val="24"/>
          <w:szCs w:val="24"/>
          <w:highlight w:val="none"/>
          <w:lang w:eastAsia="ru-RU"/>
        </w:rPr>
        <w:t xml:space="preserve">2</w:t>
      </w:r>
      <w:r>
        <w:rPr>
          <w:sz w:val="24"/>
          <w:szCs w:val="24"/>
          <w:highlight w:val="none"/>
        </w:rPr>
      </w:r>
    </w:p>
    <w:p>
      <w:pPr>
        <w:pStyle w:val="698"/>
        <w:rPr>
          <w:highlight w:val="none"/>
        </w:rPr>
      </w:pPr>
      <w:r>
        <w:rPr>
          <w:highlight w:val="none"/>
        </w:rPr>
        <w:t xml:space="preserve">Изменение графика </w:t>
      </w:r>
      <w:r>
        <w:rPr>
          <w:highlight w:val="none"/>
        </w:rPr>
        <w:t xml:space="preserve">документом «Регистрация графиков исполнения договоров»</w:t>
      </w:r>
      <w:r>
        <w:rPr>
          <w:highlight w:val="none"/>
        </w:rPr>
        <w:t xml:space="preserve"> в случае изменения суммы договора</w:t>
      </w:r>
      <w:r>
        <w:rPr>
          <w:highlight w:val="none"/>
        </w:rPr>
      </w:r>
    </w:p>
    <w:p>
      <w:pPr>
        <w:ind w:firstLine="284"/>
        <w:jc w:val="both"/>
        <w:rPr>
          <w:sz w:val="24"/>
          <w:szCs w:val="24"/>
          <w:highlight w:val="none"/>
        </w:rPr>
      </w:pPr>
      <w:r>
        <w:rPr>
          <w:sz w:val="24"/>
          <w:szCs w:val="24"/>
          <w:highlight w:val="none"/>
        </w:rPr>
        <w:t xml:space="preserve">Все изменения</w:t>
      </w:r>
      <w:r>
        <w:rPr>
          <w:sz w:val="24"/>
          <w:szCs w:val="24"/>
          <w:highlight w:val="none"/>
        </w:rPr>
        <w:t xml:space="preserve"> графика </w:t>
      </w:r>
      <w:r>
        <w:rPr>
          <w:sz w:val="24"/>
          <w:szCs w:val="24"/>
          <w:highlight w:val="none"/>
        </w:rPr>
        <w:t xml:space="preserve">в соответствии с изменениями условий договора следует </w:t>
      </w:r>
      <w:r>
        <w:rPr>
          <w:sz w:val="24"/>
          <w:szCs w:val="24"/>
          <w:highlight w:val="none"/>
        </w:rPr>
        <w:t xml:space="preserve">вводить отдельным документом «Регистрация графиков исполнения договоров»</w:t>
      </w:r>
      <w:r>
        <w:rPr>
          <w:sz w:val="24"/>
          <w:szCs w:val="24"/>
          <w:highlight w:val="none"/>
        </w:rPr>
        <w:t xml:space="preserve">.</w:t>
      </w:r>
      <w:r>
        <w:rPr>
          <w:sz w:val="24"/>
          <w:szCs w:val="24"/>
          <w:highlight w:val="none"/>
        </w:rPr>
      </w:r>
    </w:p>
    <w:p>
      <w:pPr>
        <w:ind w:firstLine="284"/>
        <w:jc w:val="both"/>
        <w:rPr>
          <w:sz w:val="24"/>
          <w:szCs w:val="24"/>
          <w:highlight w:val="none"/>
        </w:rPr>
      </w:pPr>
      <w:r>
        <w:rPr>
          <w:sz w:val="24"/>
          <w:szCs w:val="24"/>
          <w:highlight w:val="none"/>
        </w:rPr>
        <w:t xml:space="preserve">Для этого необходимо выбрать пункт «Регистрация графиков исполнения догов</w:t>
      </w:r>
      <w:r>
        <w:rPr>
          <w:sz w:val="24"/>
          <w:szCs w:val="24"/>
          <w:highlight w:val="none"/>
        </w:rPr>
        <w:t xml:space="preserve">о</w:t>
      </w:r>
      <w:r>
        <w:rPr>
          <w:sz w:val="24"/>
          <w:szCs w:val="24"/>
          <w:highlight w:val="none"/>
        </w:rPr>
        <w:t xml:space="preserve">ров»</w:t>
      </w:r>
      <w:r>
        <w:rPr>
          <w:sz w:val="24"/>
          <w:szCs w:val="24"/>
          <w:highlight w:val="none"/>
        </w:rPr>
        <w:t xml:space="preserve"> из меню быстрого доступа</w:t>
      </w:r>
      <w:r>
        <w:rPr>
          <w:sz w:val="24"/>
          <w:szCs w:val="24"/>
          <w:highlight w:val="none"/>
        </w:rPr>
        <w:t xml:space="preserve"> в разделе «Планирование и санкционирование»</w:t>
      </w:r>
      <w:r>
        <w:rPr>
          <w:sz w:val="24"/>
          <w:szCs w:val="24"/>
          <w:highlight w:val="none"/>
        </w:rPr>
        <w:t xml:space="preserve">.</w:t>
      </w:r>
      <w:r>
        <w:rPr>
          <w:sz w:val="24"/>
          <w:szCs w:val="24"/>
          <w:highlight w:val="none"/>
        </w:rPr>
      </w:r>
    </w:p>
    <w:p>
      <w:pPr>
        <w:ind w:firstLine="284"/>
        <w:jc w:val="both"/>
        <w:rPr>
          <w:sz w:val="24"/>
          <w:szCs w:val="24"/>
          <w:highlight w:val="none"/>
        </w:rPr>
      </w:pPr>
      <w:r>
        <w:rPr>
          <w:sz w:val="24"/>
          <w:szCs w:val="24"/>
          <w:highlight w:val="none"/>
        </w:rPr>
        <w:t xml:space="preserve">Дата документа «Регистрация графиков исполнения договоров», вносящего изменения в график исполнения по договору, должна соответствовать дате вступления в силу дополнительного соглашения к договору.</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4541676" cy="2012674"/>
                <wp:effectExtent l="0" t="0" r="0" b="6985"/>
                <wp:docPr id="2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1"/>
                        <a:stretch/>
                      </pic:blipFill>
                      <pic:spPr bwMode="auto">
                        <a:xfrm>
                          <a:off x="0" y="0"/>
                          <a:ext cx="4570326" cy="20253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 o:spid="_x0000_s22" type="#_x0000_t75" style="width:357.61pt;height:158.48pt;mso-wrap-distance-left:0.00pt;mso-wrap-distance-top:0.00pt;mso-wrap-distance-right:0.00pt;mso-wrap-distance-bottom:0.00pt;" stroked="false">
                <v:path textboxrect="0,0,0,0"/>
                <v:imagedata r:id="rId31"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w:t>
      </w:r>
      <w:r>
        <w:rPr>
          <w:sz w:val="24"/>
          <w:szCs w:val="24"/>
          <w:highlight w:val="none"/>
          <w:lang w:eastAsia="ru-RU"/>
        </w:rPr>
        <w:t xml:space="preserve">2</w:t>
      </w:r>
      <w:r>
        <w:rPr>
          <w:sz w:val="24"/>
          <w:szCs w:val="24"/>
          <w:highlight w:val="none"/>
          <w:lang w:eastAsia="ru-RU"/>
        </w:rPr>
        <w:t xml:space="preserve">3</w:t>
      </w:r>
      <w:r>
        <w:rPr>
          <w:sz w:val="24"/>
          <w:szCs w:val="24"/>
          <w:highlight w:val="none"/>
        </w:rPr>
      </w:r>
    </w:p>
    <w:p>
      <w:pPr>
        <w:ind w:firstLine="284"/>
        <w:jc w:val="both"/>
        <w:rPr>
          <w:sz w:val="24"/>
          <w:szCs w:val="24"/>
          <w:highlight w:val="none"/>
        </w:rPr>
      </w:pPr>
      <w:r>
        <w:rPr>
          <w:sz w:val="24"/>
          <w:szCs w:val="24"/>
          <w:highlight w:val="none"/>
        </w:rPr>
        <w:t xml:space="preserve">При заполнении в шапке документа реквизитов «Контрагент» и «Договор» табличные части «График оплат» и «План график закупок» будут заполнены автоматически </w:t>
      </w:r>
      <w:r>
        <w:rPr>
          <w:b/>
          <w:sz w:val="24"/>
          <w:szCs w:val="24"/>
          <w:highlight w:val="none"/>
        </w:rPr>
        <w:t xml:space="preserve">оставшимися не исполненными суммами по графику</w:t>
      </w:r>
      <w:r>
        <w:rPr>
          <w:sz w:val="24"/>
          <w:szCs w:val="24"/>
          <w:highlight w:val="none"/>
        </w:rPr>
        <w:t xml:space="preserve">. При этом будут заполнены графы «До изменений» и «После изменений». При изменении суммы договора сумму, на которую изменилась сумма договора с плюсом или с минусом необходимо ввести в графу «Изменение» на закладках «График оплат» и «План график закупок». </w:t>
      </w:r>
      <w:r>
        <w:rPr>
          <w:sz w:val="24"/>
          <w:szCs w:val="24"/>
          <w:highlight w:val="none"/>
        </w:rPr>
      </w:r>
    </w:p>
    <w:p>
      <w:pPr>
        <w:ind w:firstLine="284"/>
        <w:jc w:val="both"/>
        <w:rPr>
          <w:sz w:val="24"/>
          <w:szCs w:val="24"/>
          <w:highlight w:val="none"/>
        </w:rPr>
      </w:pPr>
      <w:r>
        <w:rPr>
          <w:sz w:val="24"/>
          <w:szCs w:val="24"/>
          <w:highlight w:val="none"/>
        </w:rPr>
        <w:t xml:space="preserve">При этом дата исполнения не меняется.</w:t>
      </w:r>
      <w:r>
        <w:rPr>
          <w:sz w:val="24"/>
          <w:szCs w:val="24"/>
          <w:highlight w:val="none"/>
        </w:rPr>
      </w:r>
    </w:p>
    <w:p>
      <w:pPr>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1553210"/>
                <wp:effectExtent l="0" t="0" r="0" b="8890"/>
                <wp:docPr id="2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2"/>
                        <a:stretch/>
                      </pic:blipFill>
                      <pic:spPr bwMode="auto">
                        <a:xfrm>
                          <a:off x="0" y="0"/>
                          <a:ext cx="6120130" cy="15532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 o:spid="_x0000_s23" type="#_x0000_t75" style="width:481.90pt;height:122.30pt;mso-wrap-distance-left:0.00pt;mso-wrap-distance-top:0.00pt;mso-wrap-distance-right:0.00pt;mso-wrap-distance-bottom:0.00pt;" stroked="false">
                <v:path textboxrect="0,0,0,0"/>
                <v:imagedata r:id="rId32" o:title=""/>
              </v:shape>
            </w:pict>
          </mc:Fallback>
        </mc:AlternateContent>
      </w:r>
      <w:r>
        <w:rPr>
          <w:sz w:val="24"/>
          <w:szCs w:val="24"/>
          <w:highlight w:val="none"/>
          <w:lang w:eastAsia="ru-RU"/>
        </w:rPr>
        <w:t xml:space="preserve"> </w:t>
      </w:r>
      <w:r>
        <w:rPr>
          <w:sz w:val="24"/>
          <w:szCs w:val="24"/>
          <w:highlight w:val="none"/>
          <w:lang w:eastAsia="ru-RU"/>
        </w:rPr>
        <w:t xml:space="preserve">Рис.2</w:t>
      </w:r>
      <w:r>
        <w:rPr>
          <w:sz w:val="24"/>
          <w:szCs w:val="24"/>
          <w:highlight w:val="none"/>
          <w:lang w:eastAsia="ru-RU"/>
        </w:rPr>
        <w:t xml:space="preserve">4</w:t>
      </w:r>
      <w:r>
        <w:rPr>
          <w:sz w:val="24"/>
          <w:szCs w:val="24"/>
          <w:highlight w:val="none"/>
        </w:rPr>
      </w:r>
    </w:p>
    <w:p>
      <w:pPr>
        <w:rPr>
          <w:sz w:val="24"/>
          <w:szCs w:val="24"/>
          <w:highlight w:val="none"/>
        </w:rPr>
      </w:pPr>
      <w:r>
        <w:rPr>
          <w:sz w:val="24"/>
          <w:szCs w:val="24"/>
          <w:highlight w:val="none"/>
          <w:lang w:eastAsia="ru-RU"/>
        </w:rPr>
        <w:t xml:space="preserve">Такие же корректировки необходимо произвести на закладке «План-график закупок».</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1479550"/>
                <wp:effectExtent l="0" t="0" r="0" b="6350"/>
                <wp:docPr id="2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3"/>
                        <a:stretch/>
                      </pic:blipFill>
                      <pic:spPr bwMode="auto">
                        <a:xfrm>
                          <a:off x="0" y="0"/>
                          <a:ext cx="6120130" cy="14795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 o:spid="_x0000_s24" type="#_x0000_t75" style="width:481.90pt;height:116.50pt;mso-wrap-distance-left:0.00pt;mso-wrap-distance-top:0.00pt;mso-wrap-distance-right:0.00pt;mso-wrap-distance-bottom:0.00pt;" stroked="false">
                <v:path textboxrect="0,0,0,0"/>
                <v:imagedata r:id="rId33"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Рис.2</w:t>
      </w:r>
      <w:r>
        <w:rPr>
          <w:sz w:val="24"/>
          <w:szCs w:val="24"/>
          <w:highlight w:val="none"/>
          <w:lang w:eastAsia="ru-RU"/>
        </w:rPr>
        <w:t xml:space="preserve">5</w:t>
      </w:r>
      <w:r>
        <w:rPr>
          <w:sz w:val="24"/>
          <w:szCs w:val="24"/>
          <w:highlight w:val="none"/>
        </w:rPr>
      </w:r>
    </w:p>
    <w:p>
      <w:pPr>
        <w:ind w:firstLine="284"/>
        <w:jc w:val="both"/>
        <w:rPr>
          <w:sz w:val="24"/>
          <w:szCs w:val="24"/>
          <w:highlight w:val="none"/>
        </w:rPr>
      </w:pPr>
      <w:r>
        <w:rPr>
          <w:sz w:val="24"/>
          <w:szCs w:val="24"/>
          <w:highlight w:val="none"/>
        </w:rPr>
        <w:t xml:space="preserve">После изменений документ следует отразить в учете по команде «Провести и закрыть».</w:t>
      </w:r>
      <w:r>
        <w:rPr>
          <w:sz w:val="24"/>
          <w:szCs w:val="24"/>
          <w:highlight w:val="none"/>
        </w:rPr>
        <w:t xml:space="preserve"> Введенные изменения вступят в силу начиная с даты документа «Регистрация графиков исполнения договоров».</w:t>
      </w:r>
      <w:r>
        <w:rPr>
          <w:sz w:val="24"/>
          <w:szCs w:val="24"/>
          <w:highlight w:val="none"/>
        </w:rPr>
      </w:r>
    </w:p>
    <w:p>
      <w:pPr>
        <w:pStyle w:val="698"/>
        <w:rPr>
          <w:highlight w:val="none"/>
        </w:rPr>
      </w:pPr>
      <w:r>
        <w:rPr>
          <w:highlight w:val="none"/>
        </w:rPr>
        <w:t xml:space="preserve">Изменение графика </w:t>
      </w:r>
      <w:r>
        <w:rPr>
          <w:highlight w:val="none"/>
        </w:rPr>
        <w:t xml:space="preserve">документом «Регистрация графиков исполнения договоров» </w:t>
      </w:r>
      <w:r>
        <w:rPr>
          <w:highlight w:val="none"/>
        </w:rPr>
        <w:t xml:space="preserve">в случае изменения даты исполнения</w:t>
      </w:r>
      <w:r>
        <w:rPr>
          <w:highlight w:val="none"/>
        </w:rPr>
        <w:t xml:space="preserve"> по договору.</w:t>
      </w:r>
      <w:r>
        <w:rPr>
          <w:highlight w:val="none"/>
        </w:rPr>
      </w:r>
    </w:p>
    <w:p>
      <w:pPr>
        <w:ind w:firstLine="284"/>
        <w:jc w:val="both"/>
        <w:rPr>
          <w:sz w:val="24"/>
          <w:szCs w:val="24"/>
          <w:highlight w:val="none"/>
        </w:rPr>
      </w:pPr>
      <w:r>
        <w:rPr>
          <w:sz w:val="24"/>
          <w:szCs w:val="24"/>
          <w:highlight w:val="none"/>
        </w:rPr>
        <w:t xml:space="preserve">Бывают случаи</w:t>
      </w:r>
      <w:r>
        <w:rPr>
          <w:sz w:val="24"/>
          <w:szCs w:val="24"/>
          <w:highlight w:val="none"/>
        </w:rPr>
        <w:t xml:space="preserve"> необходимости</w:t>
      </w:r>
      <w:r>
        <w:rPr>
          <w:sz w:val="24"/>
          <w:szCs w:val="24"/>
          <w:highlight w:val="none"/>
        </w:rPr>
        <w:t xml:space="preserve"> </w:t>
      </w:r>
      <w:r>
        <w:rPr>
          <w:sz w:val="24"/>
          <w:szCs w:val="24"/>
          <w:highlight w:val="none"/>
        </w:rPr>
        <w:t xml:space="preserve">корректировки графика </w:t>
      </w:r>
      <w:r>
        <w:rPr>
          <w:sz w:val="24"/>
          <w:szCs w:val="24"/>
          <w:highlight w:val="none"/>
        </w:rPr>
        <w:t xml:space="preserve">согласно изменений условий договора</w:t>
      </w:r>
      <w:r>
        <w:rPr>
          <w:sz w:val="24"/>
          <w:szCs w:val="24"/>
          <w:highlight w:val="none"/>
        </w:rPr>
        <w:t xml:space="preserve">, когда </w:t>
      </w:r>
      <w:r>
        <w:rPr>
          <w:sz w:val="24"/>
          <w:szCs w:val="24"/>
          <w:highlight w:val="none"/>
        </w:rPr>
        <w:t xml:space="preserve">изменилась дата исполнения</w:t>
      </w:r>
      <w:r>
        <w:rPr>
          <w:sz w:val="24"/>
          <w:szCs w:val="24"/>
          <w:highlight w:val="none"/>
        </w:rPr>
        <w:t xml:space="preserve"> без изменения сумм по договору</w:t>
      </w:r>
      <w:r>
        <w:rPr>
          <w:sz w:val="24"/>
          <w:szCs w:val="24"/>
          <w:highlight w:val="none"/>
        </w:rPr>
        <w:t xml:space="preserve">.</w:t>
      </w:r>
      <w:r>
        <w:rPr>
          <w:sz w:val="24"/>
          <w:szCs w:val="24"/>
          <w:highlight w:val="none"/>
        </w:rPr>
      </w:r>
    </w:p>
    <w:p>
      <w:pPr>
        <w:ind w:firstLine="284"/>
        <w:jc w:val="both"/>
        <w:rPr>
          <w:sz w:val="24"/>
          <w:szCs w:val="24"/>
          <w:highlight w:val="none"/>
        </w:rPr>
      </w:pPr>
      <w:r>
        <w:rPr>
          <w:sz w:val="24"/>
          <w:szCs w:val="24"/>
          <w:highlight w:val="none"/>
        </w:rPr>
        <w:t xml:space="preserve">В таких случаях изменения в график </w:t>
      </w:r>
      <w:r>
        <w:rPr>
          <w:sz w:val="24"/>
          <w:szCs w:val="24"/>
          <w:highlight w:val="none"/>
        </w:rPr>
        <w:t xml:space="preserve">следует </w:t>
      </w:r>
      <w:r>
        <w:rPr>
          <w:sz w:val="24"/>
          <w:szCs w:val="24"/>
          <w:highlight w:val="none"/>
        </w:rPr>
        <w:t xml:space="preserve">внести с помощью документа «Регистрация графиков исполнения договоров» из меню быстрого доступа.</w:t>
      </w:r>
      <w:r>
        <w:rPr>
          <w:sz w:val="24"/>
          <w:szCs w:val="24"/>
          <w:highlight w:val="none"/>
        </w:rPr>
      </w:r>
    </w:p>
    <w:p>
      <w:pPr>
        <w:ind w:firstLine="284"/>
        <w:jc w:val="both"/>
        <w:rPr>
          <w:sz w:val="24"/>
          <w:szCs w:val="24"/>
          <w:highlight w:val="none"/>
        </w:rPr>
      </w:pPr>
      <w:r>
        <w:rPr>
          <w:sz w:val="24"/>
          <w:szCs w:val="24"/>
          <w:highlight w:val="none"/>
        </w:rPr>
        <w:t xml:space="preserve">Дата документа «Регистрация графиков исполнения договоров», вносящего изменения в график исполнения по договору, должна соответствовать дате вступления в силу дополнительного соглашения к договору.</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4526280" cy="2128723"/>
                <wp:effectExtent l="0" t="0" r="7620" b="5080"/>
                <wp:docPr id="26"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1"/>
                        <a:stretch/>
                      </pic:blipFill>
                      <pic:spPr bwMode="auto">
                        <a:xfrm>
                          <a:off x="0" y="0"/>
                          <a:ext cx="4547424" cy="213866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 o:spid="_x0000_s25" type="#_x0000_t75" style="width:356.40pt;height:167.62pt;mso-wrap-distance-left:0.00pt;mso-wrap-distance-top:0.00pt;mso-wrap-distance-right:0.00pt;mso-wrap-distance-bottom:0.00pt;" stroked="false">
                <v:path textboxrect="0,0,0,0"/>
                <v:imagedata r:id="rId31"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Рис.2</w:t>
      </w:r>
      <w:r>
        <w:rPr>
          <w:sz w:val="24"/>
          <w:szCs w:val="24"/>
          <w:highlight w:val="none"/>
          <w:lang w:eastAsia="ru-RU"/>
        </w:rPr>
        <w:t xml:space="preserve">6</w:t>
      </w:r>
      <w:r>
        <w:rPr>
          <w:sz w:val="24"/>
          <w:szCs w:val="24"/>
          <w:highlight w:val="none"/>
        </w:rPr>
      </w:r>
    </w:p>
    <w:p>
      <w:pPr>
        <w:rPr>
          <w:sz w:val="24"/>
          <w:szCs w:val="24"/>
          <w:highlight w:val="none"/>
        </w:rPr>
      </w:pPr>
      <w:r>
        <w:rPr>
          <w:sz w:val="24"/>
          <w:szCs w:val="24"/>
          <w:highlight w:val="none"/>
          <w:lang w:eastAsia="ru-RU"/>
        </w:rPr>
        <w:t xml:space="preserve">Также можно ввести изменения с помощью команды «Создать на основании» из карточки элемента справочника </w:t>
      </w:r>
      <w:r>
        <w:rPr>
          <w:sz w:val="24"/>
          <w:szCs w:val="24"/>
          <w:highlight w:val="none"/>
        </w:rPr>
        <w:t xml:space="preserve">«Договоры и иные основания возникновения обязательств».</w:t>
      </w:r>
      <w:r>
        <w:rPr>
          <w:sz w:val="24"/>
          <w:szCs w:val="24"/>
          <w:highlight w:val="none"/>
        </w:rPr>
      </w:r>
    </w:p>
    <w:p>
      <w:pPr>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2051050"/>
                <wp:effectExtent l="0" t="0" r="0" b="6350"/>
                <wp:docPr id="2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4"/>
                        <a:stretch/>
                      </pic:blipFill>
                      <pic:spPr bwMode="auto">
                        <a:xfrm>
                          <a:off x="0" y="0"/>
                          <a:ext cx="6120130" cy="2051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 o:spid="_x0000_s26" type="#_x0000_t75" style="width:481.90pt;height:161.50pt;mso-wrap-distance-left:0.00pt;mso-wrap-distance-top:0.00pt;mso-wrap-distance-right:0.00pt;mso-wrap-distance-bottom:0.00pt;" stroked="false">
                <v:path textboxrect="0,0,0,0"/>
                <v:imagedata r:id="rId34"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Рис.2</w:t>
      </w:r>
      <w:r>
        <w:rPr>
          <w:sz w:val="24"/>
          <w:szCs w:val="24"/>
          <w:highlight w:val="none"/>
          <w:lang w:eastAsia="ru-RU"/>
        </w:rPr>
        <w:t xml:space="preserve">7</w:t>
      </w:r>
      <w:r>
        <w:rPr>
          <w:sz w:val="24"/>
          <w:szCs w:val="24"/>
          <w:highlight w:val="none"/>
        </w:rPr>
      </w:r>
    </w:p>
    <w:p>
      <w:pPr>
        <w:ind w:firstLine="284"/>
        <w:jc w:val="both"/>
        <w:rPr>
          <w:sz w:val="24"/>
          <w:szCs w:val="24"/>
          <w:highlight w:val="none"/>
        </w:rPr>
      </w:pPr>
      <w:r>
        <w:rPr>
          <w:sz w:val="24"/>
          <w:szCs w:val="24"/>
          <w:highlight w:val="none"/>
        </w:rPr>
        <w:t xml:space="preserve">При заполнении в шапке документа реквизитов «Контрагент» и «Договор» табличные части «График оплат» и «План график закупок» будут заполнены автоматически </w:t>
      </w:r>
      <w:r>
        <w:rPr>
          <w:b/>
          <w:sz w:val="24"/>
          <w:szCs w:val="24"/>
          <w:highlight w:val="none"/>
        </w:rPr>
        <w:t xml:space="preserve">оставшимися не исполненными суммами по графику</w:t>
      </w:r>
      <w:r>
        <w:rPr>
          <w:sz w:val="24"/>
          <w:szCs w:val="24"/>
          <w:highlight w:val="none"/>
        </w:rPr>
        <w:t xml:space="preserve">.</w:t>
      </w:r>
      <w:r>
        <w:rPr>
          <w:sz w:val="24"/>
          <w:szCs w:val="24"/>
          <w:highlight w:val="none"/>
        </w:rPr>
      </w:r>
    </w:p>
    <w:p>
      <w:pPr>
        <w:ind w:firstLine="284"/>
        <w:jc w:val="both"/>
        <w:rPr>
          <w:sz w:val="24"/>
          <w:szCs w:val="24"/>
          <w:highlight w:val="none"/>
        </w:rPr>
      </w:pPr>
      <w:r>
        <w:rPr>
          <w:sz w:val="24"/>
          <w:szCs w:val="24"/>
          <w:highlight w:val="none"/>
        </w:rPr>
        <w:t xml:space="preserve">В созданном документе можно изменить данные по дате исполнения как на закладке «График платежей», так и на закладке «План-график закупок».</w:t>
      </w:r>
      <w:r>
        <w:rPr>
          <w:sz w:val="24"/>
          <w:szCs w:val="24"/>
          <w:highlight w:val="none"/>
        </w:rPr>
      </w:r>
    </w:p>
    <w:p>
      <w:pPr>
        <w:ind w:firstLine="284"/>
        <w:jc w:val="both"/>
        <w:rPr>
          <w:sz w:val="24"/>
          <w:szCs w:val="24"/>
          <w:highlight w:val="none"/>
        </w:rPr>
      </w:pPr>
      <w:r>
        <w:rPr>
          <w:sz w:val="24"/>
          <w:szCs w:val="24"/>
          <w:highlight w:val="none"/>
        </w:rPr>
        <w:t xml:space="preserve">Если требуется изменить дату исполнения, то в документе следует отразить корректировку дат исполнения</w:t>
      </w:r>
      <w:r>
        <w:rPr>
          <w:sz w:val="24"/>
          <w:szCs w:val="24"/>
          <w:highlight w:val="none"/>
        </w:rPr>
        <w:t xml:space="preserve"> следующим образом: в строке со старой датой в графе </w:t>
      </w:r>
      <w:r>
        <w:rPr>
          <w:sz w:val="24"/>
          <w:szCs w:val="24"/>
          <w:highlight w:val="none"/>
        </w:rPr>
        <w:t xml:space="preserve">«</w:t>
      </w:r>
      <w:r>
        <w:rPr>
          <w:sz w:val="24"/>
          <w:szCs w:val="24"/>
          <w:highlight w:val="none"/>
        </w:rPr>
        <w:t xml:space="preserve">Изменение</w:t>
      </w:r>
      <w:r>
        <w:rPr>
          <w:sz w:val="24"/>
          <w:szCs w:val="24"/>
          <w:highlight w:val="none"/>
        </w:rPr>
        <w:t xml:space="preserve">»</w:t>
      </w:r>
      <w:r>
        <w:rPr>
          <w:sz w:val="24"/>
          <w:szCs w:val="24"/>
          <w:highlight w:val="none"/>
        </w:rPr>
        <w:t xml:space="preserve"> ввести сумму с минусом, равную сумме «До изменений», далее необходимо добавить новую строку (можно путем копирования предыдущей строки через кнопку «Еще»</w:t>
      </w:r>
      <w:r>
        <w:rPr>
          <w:sz w:val="24"/>
          <w:szCs w:val="24"/>
          <w:highlight w:val="none"/>
        </w:rPr>
        <w:t xml:space="preserve">)</w:t>
      </w:r>
      <w:r>
        <w:rPr>
          <w:sz w:val="24"/>
          <w:szCs w:val="24"/>
          <w:highlight w:val="none"/>
        </w:rPr>
        <w:t xml:space="preserve"> и указать в этой строке новую дату исполнения</w:t>
      </w:r>
      <w:r>
        <w:rPr>
          <w:sz w:val="24"/>
          <w:szCs w:val="24"/>
          <w:highlight w:val="none"/>
        </w:rPr>
        <w:t xml:space="preserve"> </w:t>
      </w:r>
      <w:r>
        <w:rPr>
          <w:sz w:val="24"/>
          <w:szCs w:val="24"/>
          <w:highlight w:val="none"/>
        </w:rPr>
        <w:t xml:space="preserve">в графе «Оплатить до» и сумму в графе «Изменение»</w:t>
      </w:r>
      <w:r>
        <w:rPr>
          <w:sz w:val="24"/>
          <w:szCs w:val="24"/>
          <w:highlight w:val="none"/>
        </w:rPr>
        <w:t xml:space="preserve">.</w:t>
      </w:r>
      <w:r>
        <w:rPr>
          <w:sz w:val="24"/>
          <w:szCs w:val="24"/>
          <w:highlight w:val="none"/>
        </w:rPr>
        <w:t xml:space="preserve"> В случае копирования остальные реквизиты в новой строке будут заполнены автоматически.</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1669415"/>
                <wp:effectExtent l="0" t="0" r="0" b="6985"/>
                <wp:docPr id="2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5"/>
                        <a:stretch/>
                      </pic:blipFill>
                      <pic:spPr bwMode="auto">
                        <a:xfrm>
                          <a:off x="0" y="0"/>
                          <a:ext cx="6120130" cy="16694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 o:spid="_x0000_s27" type="#_x0000_t75" style="width:481.90pt;height:131.45pt;mso-wrap-distance-left:0.00pt;mso-wrap-distance-top:0.00pt;mso-wrap-distance-right:0.00pt;mso-wrap-distance-bottom:0.00pt;" stroked="false">
                <v:path textboxrect="0,0,0,0"/>
                <v:imagedata r:id="rId35"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Рис.2</w:t>
      </w:r>
      <w:r>
        <w:rPr>
          <w:sz w:val="24"/>
          <w:szCs w:val="24"/>
          <w:highlight w:val="none"/>
          <w:lang w:eastAsia="ru-RU"/>
        </w:rPr>
        <w:t xml:space="preserve">8</w:t>
      </w:r>
      <w:r>
        <w:rPr>
          <w:sz w:val="24"/>
          <w:szCs w:val="24"/>
          <w:highlight w:val="none"/>
        </w:rPr>
      </w:r>
    </w:p>
    <w:p>
      <w:pPr>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1617980"/>
                <wp:effectExtent l="0" t="0" r="0" b="1270"/>
                <wp:docPr id="2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6"/>
                        <a:stretch/>
                      </pic:blipFill>
                      <pic:spPr bwMode="auto">
                        <a:xfrm>
                          <a:off x="0" y="0"/>
                          <a:ext cx="6120130" cy="16179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 o:spid="_x0000_s28" type="#_x0000_t75" style="width:481.90pt;height:127.40pt;mso-wrap-distance-left:0.00pt;mso-wrap-distance-top:0.00pt;mso-wrap-distance-right:0.00pt;mso-wrap-distance-bottom:0.00pt;" stroked="false">
                <v:path textboxrect="0,0,0,0"/>
                <v:imagedata r:id="rId36"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Рис.2</w:t>
      </w:r>
      <w:r>
        <w:rPr>
          <w:sz w:val="24"/>
          <w:szCs w:val="24"/>
          <w:highlight w:val="none"/>
          <w:lang w:eastAsia="ru-RU"/>
        </w:rPr>
        <w:t xml:space="preserve">9</w:t>
      </w:r>
      <w:r>
        <w:rPr>
          <w:sz w:val="24"/>
          <w:szCs w:val="24"/>
          <w:highlight w:val="none"/>
        </w:rPr>
      </w:r>
    </w:p>
    <w:p>
      <w:pPr>
        <w:ind w:firstLine="284"/>
        <w:jc w:val="both"/>
        <w:rPr>
          <w:sz w:val="24"/>
          <w:szCs w:val="24"/>
          <w:highlight w:val="none"/>
        </w:rPr>
      </w:pPr>
      <w:r>
        <w:rPr>
          <w:sz w:val="24"/>
          <w:szCs w:val="24"/>
          <w:highlight w:val="none"/>
        </w:rPr>
        <w:t xml:space="preserve">Аналогичным образом вводятся изменения в графики в случае изменения бюджетной классификации по договору.</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1616075"/>
                <wp:effectExtent l="0" t="0" r="0" b="3175"/>
                <wp:docPr id="3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7"/>
                        <a:stretch/>
                      </pic:blipFill>
                      <pic:spPr bwMode="auto">
                        <a:xfrm>
                          <a:off x="0" y="0"/>
                          <a:ext cx="6120130" cy="16160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 o:spid="_x0000_s29" type="#_x0000_t75" style="width:481.90pt;height:127.25pt;mso-wrap-distance-left:0.00pt;mso-wrap-distance-top:0.00pt;mso-wrap-distance-right:0.00pt;mso-wrap-distance-bottom:0.00pt;" stroked="false">
                <v:path textboxrect="0,0,0,0"/>
                <v:imagedata r:id="rId37"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w:t>
      </w:r>
      <w:r>
        <w:rPr>
          <w:sz w:val="24"/>
          <w:szCs w:val="24"/>
          <w:highlight w:val="none"/>
          <w:lang w:eastAsia="ru-RU"/>
        </w:rPr>
        <w:t xml:space="preserve">30</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1529080"/>
                <wp:effectExtent l="0" t="0" r="0" b="0"/>
                <wp:docPr id="3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8"/>
                        <a:stretch/>
                      </pic:blipFill>
                      <pic:spPr bwMode="auto">
                        <a:xfrm>
                          <a:off x="0" y="0"/>
                          <a:ext cx="6120130" cy="15290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 o:spid="_x0000_s30" type="#_x0000_t75" style="width:481.90pt;height:120.40pt;mso-wrap-distance-left:0.00pt;mso-wrap-distance-top:0.00pt;mso-wrap-distance-right:0.00pt;mso-wrap-distance-bottom:0.00pt;" stroked="false">
                <v:path textboxrect="0,0,0,0"/>
                <v:imagedata r:id="rId38"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w:t>
      </w:r>
      <w:r>
        <w:rPr>
          <w:sz w:val="24"/>
          <w:szCs w:val="24"/>
          <w:highlight w:val="none"/>
          <w:lang w:eastAsia="ru-RU"/>
        </w:rPr>
        <w:t xml:space="preserve">3</w:t>
      </w:r>
      <w:r>
        <w:rPr>
          <w:sz w:val="24"/>
          <w:szCs w:val="24"/>
          <w:highlight w:val="none"/>
          <w:lang w:eastAsia="ru-RU"/>
        </w:rPr>
        <w:t xml:space="preserve">1</w:t>
      </w:r>
      <w:r>
        <w:rPr>
          <w:sz w:val="24"/>
          <w:szCs w:val="24"/>
          <w:highlight w:val="none"/>
        </w:rPr>
      </w:r>
    </w:p>
    <w:p>
      <w:pPr>
        <w:ind w:firstLine="284"/>
        <w:jc w:val="both"/>
        <w:rPr>
          <w:sz w:val="24"/>
          <w:szCs w:val="24"/>
          <w:highlight w:val="none"/>
        </w:rPr>
      </w:pPr>
      <w:r>
        <w:rPr>
          <w:sz w:val="24"/>
          <w:szCs w:val="24"/>
          <w:highlight w:val="none"/>
        </w:rPr>
        <w:t xml:space="preserve">После изменений документ следует отразить в учете по команде «Провести и закрыть».</w:t>
      </w:r>
      <w:r>
        <w:rPr>
          <w:sz w:val="24"/>
          <w:szCs w:val="24"/>
          <w:highlight w:val="none"/>
        </w:rPr>
      </w:r>
    </w:p>
    <w:p>
      <w:pPr>
        <w:ind w:firstLine="284"/>
        <w:jc w:val="both"/>
        <w:rPr>
          <w:sz w:val="24"/>
          <w:szCs w:val="24"/>
          <w:highlight w:val="none"/>
        </w:rPr>
      </w:pPr>
      <w:r>
        <w:rPr>
          <w:sz w:val="24"/>
          <w:szCs w:val="24"/>
          <w:highlight w:val="none"/>
        </w:rPr>
        <w:t xml:space="preserve">Соответствующие записи будут произведены в регистрах</w:t>
      </w:r>
      <w:r>
        <w:rPr>
          <w:sz w:val="24"/>
          <w:szCs w:val="24"/>
          <w:highlight w:val="none"/>
        </w:rPr>
        <w:t xml:space="preserve"> графиков</w:t>
      </w:r>
      <w:r>
        <w:rPr>
          <w:sz w:val="24"/>
          <w:szCs w:val="24"/>
          <w:highlight w:val="none"/>
        </w:rPr>
        <w:t xml:space="preserve">.</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2099310"/>
                <wp:effectExtent l="0" t="0" r="0" b="0"/>
                <wp:docPr id="3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9"/>
                        <a:stretch/>
                      </pic:blipFill>
                      <pic:spPr bwMode="auto">
                        <a:xfrm>
                          <a:off x="0" y="0"/>
                          <a:ext cx="6120130" cy="20993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 o:spid="_x0000_s31" type="#_x0000_t75" style="width:481.90pt;height:165.30pt;mso-wrap-distance-left:0.00pt;mso-wrap-distance-top:0.00pt;mso-wrap-distance-right:0.00pt;mso-wrap-distance-bottom:0.00pt;" stroked="false">
                <v:path textboxrect="0,0,0,0"/>
                <v:imagedata r:id="rId39"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Рис.3</w:t>
      </w:r>
      <w:r>
        <w:rPr>
          <w:sz w:val="24"/>
          <w:szCs w:val="24"/>
          <w:highlight w:val="none"/>
          <w:lang w:eastAsia="ru-RU"/>
        </w:rPr>
        <w:t xml:space="preserve">2</w:t>
      </w:r>
      <w:r>
        <w:rPr>
          <w:sz w:val="24"/>
          <w:szCs w:val="24"/>
          <w:highlight w:val="none"/>
        </w:rPr>
      </w:r>
    </w:p>
    <w:p>
      <w:pPr>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1880235"/>
                <wp:effectExtent l="0" t="0" r="0" b="5715"/>
                <wp:docPr id="3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0"/>
                        <a:stretch/>
                      </pic:blipFill>
                      <pic:spPr bwMode="auto">
                        <a:xfrm>
                          <a:off x="0" y="0"/>
                          <a:ext cx="6120130" cy="18802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 o:spid="_x0000_s32" type="#_x0000_t75" style="width:481.90pt;height:148.05pt;mso-wrap-distance-left:0.00pt;mso-wrap-distance-top:0.00pt;mso-wrap-distance-right:0.00pt;mso-wrap-distance-bottom:0.00pt;" stroked="false">
                <v:path textboxrect="0,0,0,0"/>
                <v:imagedata r:id="rId40"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Рис.3</w:t>
      </w:r>
      <w:r>
        <w:rPr>
          <w:sz w:val="24"/>
          <w:szCs w:val="24"/>
          <w:highlight w:val="none"/>
          <w:lang w:eastAsia="ru-RU"/>
        </w:rPr>
        <w:t xml:space="preserve">3</w:t>
      </w:r>
      <w:r>
        <w:rPr>
          <w:sz w:val="24"/>
          <w:szCs w:val="24"/>
          <w:highlight w:val="none"/>
        </w:rPr>
      </w:r>
    </w:p>
    <w:p>
      <w:pPr>
        <w:ind w:firstLine="284"/>
        <w:jc w:val="both"/>
        <w:rPr>
          <w:sz w:val="24"/>
          <w:szCs w:val="24"/>
          <w:highlight w:val="none"/>
        </w:rPr>
        <w:pBdr>
          <w:top w:val="single" w:color="000000" w:sz="4" w:space="1"/>
          <w:left w:val="single" w:color="000000" w:sz="4" w:space="4"/>
          <w:bottom w:val="single" w:color="000000" w:sz="4" w:space="1"/>
          <w:right w:val="single" w:color="000000" w:sz="4" w:space="4"/>
        </w:pBdr>
      </w:pPr>
      <w:r>
        <w:rPr>
          <w:sz w:val="24"/>
          <w:szCs w:val="24"/>
          <w:highlight w:val="none"/>
        </w:rPr>
        <w:t xml:space="preserve">Введенные изменения вступят в силу начиная с даты документа «Регистрация графиков исполнения договоров».</w:t>
      </w:r>
      <w:r>
        <w:rPr>
          <w:sz w:val="24"/>
          <w:szCs w:val="24"/>
          <w:highlight w:val="none"/>
        </w:rPr>
      </w:r>
    </w:p>
    <w:p>
      <w:pPr>
        <w:rPr>
          <w:rFonts w:asciiTheme="majorHAnsi" w:hAnsiTheme="majorHAnsi" w:eastAsiaTheme="majorEastAsia" w:cstheme="majorBidi"/>
          <w:color w:val="2f5496" w:themeColor="accent1" w:themeShade="BF"/>
          <w:sz w:val="24"/>
          <w:szCs w:val="24"/>
          <w:highlight w:val="none"/>
        </w:rPr>
      </w:pPr>
      <w:r>
        <w:rPr>
          <w:sz w:val="24"/>
          <w:szCs w:val="24"/>
          <w:highlight w:val="none"/>
        </w:rPr>
        <w:br w:type="page" w:clear="all"/>
      </w:r>
      <w:r>
        <w:rPr>
          <w:rFonts w:asciiTheme="majorHAnsi" w:hAnsiTheme="majorHAnsi" w:eastAsiaTheme="majorEastAsia" w:cstheme="majorBidi"/>
          <w:color w:val="2f5496" w:themeColor="accent1" w:themeShade="BF"/>
          <w:sz w:val="24"/>
          <w:szCs w:val="24"/>
          <w:highlight w:val="none"/>
        </w:rPr>
      </w:r>
    </w:p>
    <w:p>
      <w:pPr>
        <w:pStyle w:val="697"/>
        <w:rPr>
          <w:sz w:val="24"/>
          <w:szCs w:val="24"/>
          <w:highlight w:val="none"/>
        </w:rPr>
      </w:pPr>
      <w:r>
        <w:rPr>
          <w:sz w:val="24"/>
          <w:szCs w:val="24"/>
          <w:highlight w:val="none"/>
        </w:rPr>
        <w:t xml:space="preserve">Многоэтапные контракты </w:t>
      </w:r>
      <w:r>
        <w:rPr>
          <w:sz w:val="24"/>
          <w:szCs w:val="24"/>
          <w:highlight w:val="none"/>
        </w:rPr>
      </w:r>
    </w:p>
    <w:p>
      <w:pPr>
        <w:ind w:firstLine="284"/>
        <w:jc w:val="both"/>
        <w:rPr>
          <w:sz w:val="24"/>
          <w:szCs w:val="24"/>
          <w:highlight w:val="none"/>
        </w:rPr>
      </w:pPr>
      <w:r>
        <w:rPr>
          <w:sz w:val="24"/>
          <w:szCs w:val="24"/>
          <w:highlight w:val="none"/>
        </w:rPr>
        <w:t xml:space="preserve">В случаях, когда по условиям договора предусмотрен</w:t>
      </w:r>
      <w:r>
        <w:rPr>
          <w:sz w:val="24"/>
          <w:szCs w:val="24"/>
          <w:highlight w:val="none"/>
        </w:rPr>
        <w:t xml:space="preserve">о</w:t>
      </w:r>
      <w:r>
        <w:rPr>
          <w:sz w:val="24"/>
          <w:szCs w:val="24"/>
          <w:highlight w:val="none"/>
        </w:rPr>
        <w:t xml:space="preserve"> </w:t>
      </w:r>
      <w:r>
        <w:rPr>
          <w:sz w:val="24"/>
          <w:szCs w:val="24"/>
          <w:highlight w:val="none"/>
        </w:rPr>
        <w:t xml:space="preserve">несколько </w:t>
      </w:r>
      <w:r>
        <w:rPr>
          <w:sz w:val="24"/>
          <w:szCs w:val="24"/>
          <w:highlight w:val="none"/>
        </w:rPr>
        <w:t xml:space="preserve">отдельны</w:t>
      </w:r>
      <w:r>
        <w:rPr>
          <w:sz w:val="24"/>
          <w:szCs w:val="24"/>
          <w:highlight w:val="none"/>
        </w:rPr>
        <w:t xml:space="preserve">х</w:t>
      </w:r>
      <w:r>
        <w:rPr>
          <w:sz w:val="24"/>
          <w:szCs w:val="24"/>
          <w:highlight w:val="none"/>
        </w:rPr>
        <w:t xml:space="preserve"> этап</w:t>
      </w:r>
      <w:r>
        <w:rPr>
          <w:sz w:val="24"/>
          <w:szCs w:val="24"/>
          <w:highlight w:val="none"/>
        </w:rPr>
        <w:t xml:space="preserve">ов</w:t>
      </w:r>
      <w:r>
        <w:rPr>
          <w:sz w:val="24"/>
          <w:szCs w:val="24"/>
          <w:highlight w:val="none"/>
        </w:rPr>
        <w:t xml:space="preserve"> оплаты и поставки, при вводе графиков следует указать </w:t>
      </w:r>
      <w:r>
        <w:rPr>
          <w:sz w:val="24"/>
          <w:szCs w:val="24"/>
          <w:highlight w:val="none"/>
        </w:rPr>
        <w:t xml:space="preserve">даты в соответствии с условиями </w:t>
      </w:r>
      <w:r>
        <w:rPr>
          <w:sz w:val="24"/>
          <w:szCs w:val="24"/>
          <w:highlight w:val="none"/>
        </w:rPr>
        <w:t xml:space="preserve">контракта</w:t>
      </w:r>
      <w:r>
        <w:rPr>
          <w:sz w:val="24"/>
          <w:szCs w:val="24"/>
          <w:highlight w:val="none"/>
        </w:rPr>
        <w:t xml:space="preserve">.</w:t>
      </w:r>
      <w:r>
        <w:rPr>
          <w:sz w:val="24"/>
          <w:szCs w:val="24"/>
          <w:highlight w:val="none"/>
        </w:rPr>
      </w:r>
    </w:p>
    <w:p>
      <w:pPr>
        <w:ind w:firstLine="284"/>
        <w:jc w:val="both"/>
        <w:rPr>
          <w:sz w:val="24"/>
          <w:szCs w:val="24"/>
          <w:highlight w:val="none"/>
        </w:rPr>
      </w:pPr>
      <w:r>
        <w:rPr>
          <w:sz w:val="24"/>
          <w:szCs w:val="24"/>
          <w:highlight w:val="none"/>
        </w:rPr>
        <w:t xml:space="preserve">Для вновь созданного договора следует ввести документ «Регистрация графиков исполнения договоров» в разделе меню быстрого доступа «Планирование и санкционирование» подраздела «Договоры и обязательства».</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4765813" cy="2423948"/>
                <wp:effectExtent l="0" t="0" r="0" b="0"/>
                <wp:docPr id="3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7"/>
                        <a:stretch/>
                      </pic:blipFill>
                      <pic:spPr bwMode="auto">
                        <a:xfrm>
                          <a:off x="0" y="0"/>
                          <a:ext cx="4789499" cy="24359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 o:spid="_x0000_s33" type="#_x0000_t75" style="width:375.26pt;height:190.86pt;mso-wrap-distance-left:0.00pt;mso-wrap-distance-top:0.00pt;mso-wrap-distance-right:0.00pt;mso-wrap-distance-bottom:0.00pt;" stroked="false">
                <v:path textboxrect="0,0,0,0"/>
                <v:imagedata r:id="rId17"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Рис.3</w:t>
      </w:r>
      <w:r>
        <w:rPr>
          <w:sz w:val="24"/>
          <w:szCs w:val="24"/>
          <w:highlight w:val="none"/>
          <w:lang w:eastAsia="ru-RU"/>
        </w:rPr>
        <w:t xml:space="preserve">4</w:t>
      </w:r>
      <w:r>
        <w:rPr>
          <w:sz w:val="24"/>
          <w:szCs w:val="24"/>
          <w:highlight w:val="none"/>
        </w:rPr>
      </w:r>
    </w:p>
    <w:p>
      <w:pPr>
        <w:ind w:firstLine="284"/>
        <w:jc w:val="both"/>
        <w:rPr>
          <w:sz w:val="24"/>
          <w:szCs w:val="24"/>
          <w:highlight w:val="none"/>
        </w:rPr>
      </w:pPr>
      <w:r>
        <w:rPr>
          <w:sz w:val="24"/>
          <w:szCs w:val="24"/>
          <w:highlight w:val="none"/>
        </w:rPr>
        <w:t xml:space="preserve">График платежей и План-график закупок можно ввести вручную, указав необходимые данные, с помощью команды «Добавить».</w:t>
      </w:r>
      <w:r>
        <w:rPr>
          <w:sz w:val="24"/>
          <w:szCs w:val="24"/>
          <w:highlight w:val="none"/>
        </w:rPr>
      </w:r>
    </w:p>
    <w:p>
      <w:pPr>
        <w:ind w:firstLine="284"/>
        <w:jc w:val="both"/>
        <w:rPr>
          <w:sz w:val="24"/>
          <w:szCs w:val="24"/>
          <w:highlight w:val="none"/>
        </w:rPr>
      </w:pPr>
      <w:r>
        <w:rPr>
          <w:sz w:val="24"/>
          <w:szCs w:val="24"/>
          <w:highlight w:val="none"/>
        </w:rPr>
        <w:t xml:space="preserve">При вводе многоэтапных договоров </w:t>
      </w:r>
      <w:r>
        <w:rPr>
          <w:sz w:val="24"/>
          <w:szCs w:val="24"/>
          <w:highlight w:val="none"/>
        </w:rPr>
        <w:t xml:space="preserve">в случае однотипных дат (начало месяца, конец месяца) и одинаковых сумм </w:t>
      </w:r>
      <w:r>
        <w:rPr>
          <w:sz w:val="24"/>
          <w:szCs w:val="24"/>
          <w:highlight w:val="none"/>
        </w:rPr>
        <w:t xml:space="preserve">удобно использовать функционал «Конструктор графиков».</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4875144" cy="2652042"/>
                <wp:effectExtent l="0" t="0" r="1905" b="0"/>
                <wp:docPr id="3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1"/>
                        <a:stretch/>
                      </pic:blipFill>
                      <pic:spPr bwMode="auto">
                        <a:xfrm>
                          <a:off x="0" y="0"/>
                          <a:ext cx="4884447" cy="265710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 o:spid="_x0000_s34" type="#_x0000_t75" style="width:383.87pt;height:208.82pt;mso-wrap-distance-left:0.00pt;mso-wrap-distance-top:0.00pt;mso-wrap-distance-right:0.00pt;mso-wrap-distance-bottom:0.00pt;" stroked="false">
                <v:path textboxrect="0,0,0,0"/>
                <v:imagedata r:id="rId41"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Рис.3</w:t>
      </w:r>
      <w:r>
        <w:rPr>
          <w:sz w:val="24"/>
          <w:szCs w:val="24"/>
          <w:highlight w:val="none"/>
          <w:lang w:eastAsia="ru-RU"/>
        </w:rPr>
        <w:t xml:space="preserve">5</w:t>
      </w:r>
      <w:r>
        <w:rPr>
          <w:sz w:val="24"/>
          <w:szCs w:val="24"/>
          <w:highlight w:val="none"/>
        </w:rPr>
      </w:r>
    </w:p>
    <w:p>
      <w:pPr>
        <w:rPr>
          <w:sz w:val="24"/>
          <w:szCs w:val="24"/>
          <w:highlight w:val="none"/>
        </w:rPr>
      </w:pPr>
      <w:r>
        <w:rPr>
          <w:sz w:val="24"/>
          <w:szCs w:val="24"/>
          <w:highlight w:val="none"/>
          <w:lang w:eastAsia="ru-RU"/>
        </w:rPr>
        <w:t xml:space="preserve">По команде «Сформировать график» соответствующими данными будут заполнен</w:t>
      </w:r>
      <w:r>
        <w:rPr>
          <w:sz w:val="24"/>
          <w:szCs w:val="24"/>
          <w:highlight w:val="none"/>
          <w:lang w:eastAsia="ru-RU"/>
        </w:rPr>
        <w:t xml:space="preserve">ы</w:t>
      </w:r>
      <w:r>
        <w:rPr>
          <w:sz w:val="24"/>
          <w:szCs w:val="24"/>
          <w:highlight w:val="none"/>
          <w:lang w:eastAsia="ru-RU"/>
        </w:rPr>
        <w:t xml:space="preserve"> табличные части заклад</w:t>
      </w:r>
      <w:r>
        <w:rPr>
          <w:sz w:val="24"/>
          <w:szCs w:val="24"/>
          <w:highlight w:val="none"/>
          <w:lang w:eastAsia="ru-RU"/>
        </w:rPr>
        <w:t xml:space="preserve">ок</w:t>
      </w:r>
      <w:r>
        <w:rPr>
          <w:sz w:val="24"/>
          <w:szCs w:val="24"/>
          <w:highlight w:val="none"/>
          <w:lang w:eastAsia="ru-RU"/>
        </w:rPr>
        <w:t xml:space="preserve"> «График платежей» и «План-график закупок».</w:t>
      </w:r>
      <w:r>
        <w:rPr>
          <w:sz w:val="24"/>
          <w:szCs w:val="24"/>
          <w:highlight w:val="none"/>
        </w:rPr>
      </w:r>
    </w:p>
    <w:p>
      <w:pPr>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4530371" cy="2300909"/>
                <wp:effectExtent l="0" t="0" r="3810" b="4445"/>
                <wp:docPr id="36"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2"/>
                        <a:stretch/>
                      </pic:blipFill>
                      <pic:spPr bwMode="auto">
                        <a:xfrm>
                          <a:off x="0" y="0"/>
                          <a:ext cx="4538537" cy="230505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 o:spid="_x0000_s35" type="#_x0000_t75" style="width:356.72pt;height:181.17pt;mso-wrap-distance-left:0.00pt;mso-wrap-distance-top:0.00pt;mso-wrap-distance-right:0.00pt;mso-wrap-distance-bottom:0.00pt;" stroked="false">
                <v:path textboxrect="0,0,0,0"/>
                <v:imagedata r:id="rId42"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Рис.3</w:t>
      </w:r>
      <w:r>
        <w:rPr>
          <w:sz w:val="24"/>
          <w:szCs w:val="24"/>
          <w:highlight w:val="none"/>
          <w:lang w:eastAsia="ru-RU"/>
        </w:rPr>
        <w:t xml:space="preserve">6</w:t>
      </w:r>
      <w:r>
        <w:rPr>
          <w:sz w:val="24"/>
          <w:szCs w:val="24"/>
          <w:highlight w:val="none"/>
        </w:rPr>
      </w:r>
    </w:p>
    <w:p>
      <w:pPr>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4606787" cy="2342588"/>
                <wp:effectExtent l="0" t="0" r="3810" b="635"/>
                <wp:docPr id="37"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3"/>
                        <a:stretch/>
                      </pic:blipFill>
                      <pic:spPr bwMode="auto">
                        <a:xfrm>
                          <a:off x="0" y="0"/>
                          <a:ext cx="4618781" cy="234868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 o:spid="_x0000_s36" type="#_x0000_t75" style="width:362.74pt;height:184.46pt;mso-wrap-distance-left:0.00pt;mso-wrap-distance-top:0.00pt;mso-wrap-distance-right:0.00pt;mso-wrap-distance-bottom:0.00pt;" stroked="false">
                <v:path textboxrect="0,0,0,0"/>
                <v:imagedata r:id="rId43"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Рис.3</w:t>
      </w:r>
      <w:r>
        <w:rPr>
          <w:sz w:val="24"/>
          <w:szCs w:val="24"/>
          <w:highlight w:val="none"/>
          <w:lang w:eastAsia="ru-RU"/>
        </w:rPr>
        <w:t xml:space="preserve">7</w:t>
      </w:r>
      <w:r>
        <w:rPr>
          <w:sz w:val="24"/>
          <w:szCs w:val="24"/>
          <w:highlight w:val="none"/>
        </w:rPr>
      </w:r>
    </w:p>
    <w:p>
      <w:pPr>
        <w:rPr>
          <w:sz w:val="24"/>
          <w:szCs w:val="24"/>
          <w:highlight w:val="none"/>
        </w:rPr>
      </w:pPr>
      <w:r>
        <w:rPr>
          <w:sz w:val="24"/>
          <w:szCs w:val="24"/>
          <w:highlight w:val="none"/>
          <w:lang w:eastAsia="ru-RU"/>
        </w:rPr>
        <w:t xml:space="preserve">При необходимости дату платежа или закупки можно скорректировать вручную.</w:t>
      </w:r>
      <w:r>
        <w:rPr>
          <w:sz w:val="24"/>
          <w:szCs w:val="24"/>
          <w:highlight w:val="none"/>
        </w:rPr>
      </w:r>
    </w:p>
    <w:p>
      <w:pPr>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4815509" cy="2434235"/>
                <wp:effectExtent l="0" t="0" r="4445" b="4445"/>
                <wp:docPr id="38"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4"/>
                        <a:stretch/>
                      </pic:blipFill>
                      <pic:spPr bwMode="auto">
                        <a:xfrm>
                          <a:off x="0" y="0"/>
                          <a:ext cx="4823065" cy="243805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 o:spid="_x0000_s37" type="#_x0000_t75" style="width:379.17pt;height:191.67pt;mso-wrap-distance-left:0.00pt;mso-wrap-distance-top:0.00pt;mso-wrap-distance-right:0.00pt;mso-wrap-distance-bottom:0.00pt;" stroked="false">
                <v:path textboxrect="0,0,0,0"/>
                <v:imagedata r:id="rId44"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Рис.3</w:t>
      </w:r>
      <w:r>
        <w:rPr>
          <w:sz w:val="24"/>
          <w:szCs w:val="24"/>
          <w:highlight w:val="none"/>
          <w:lang w:eastAsia="ru-RU"/>
        </w:rPr>
        <w:t xml:space="preserve">8</w:t>
      </w:r>
      <w:r>
        <w:rPr>
          <w:sz w:val="24"/>
          <w:szCs w:val="24"/>
          <w:highlight w:val="none"/>
        </w:rPr>
      </w:r>
    </w:p>
    <w:p>
      <w:pPr>
        <w:ind w:firstLine="284"/>
        <w:jc w:val="both"/>
        <w:rPr>
          <w:rFonts w:asciiTheme="majorHAnsi" w:hAnsiTheme="majorHAnsi" w:eastAsiaTheme="majorEastAsia" w:cstheme="majorBidi"/>
          <w:color w:val="2f5496" w:themeColor="accent1" w:themeShade="BF"/>
          <w:sz w:val="24"/>
          <w:szCs w:val="24"/>
          <w:highlight w:val="none"/>
        </w:rPr>
      </w:pPr>
      <w:r>
        <w:rPr>
          <w:sz w:val="24"/>
          <w:szCs w:val="24"/>
          <w:highlight w:val="none"/>
        </w:rPr>
        <w:t xml:space="preserve">В остальном работа с графиками многоэтапных контрактов производится в соответствии с вышеописанными действиями. </w:t>
      </w:r>
      <w:r>
        <w:rPr>
          <w:sz w:val="24"/>
          <w:szCs w:val="24"/>
          <w:highlight w:val="none"/>
        </w:rPr>
        <w:br w:type="page" w:clear="all"/>
      </w:r>
      <w:r>
        <w:rPr>
          <w:rFonts w:asciiTheme="majorHAnsi" w:hAnsiTheme="majorHAnsi" w:eastAsiaTheme="majorEastAsia" w:cstheme="majorBidi"/>
          <w:color w:val="2f5496" w:themeColor="accent1" w:themeShade="BF"/>
          <w:sz w:val="24"/>
          <w:szCs w:val="24"/>
          <w:highlight w:val="none"/>
        </w:rPr>
      </w:r>
    </w:p>
    <w:p>
      <w:pPr>
        <w:pStyle w:val="697"/>
        <w:rPr>
          <w:sz w:val="24"/>
          <w:szCs w:val="24"/>
          <w:highlight w:val="none"/>
        </w:rPr>
      </w:pPr>
      <w:r>
        <w:rPr>
          <w:sz w:val="24"/>
          <w:szCs w:val="24"/>
          <w:highlight w:val="none"/>
        </w:rPr>
        <w:t xml:space="preserve">Многоэтапные контракты с особенностями зачета авансов</w:t>
      </w:r>
      <w:r>
        <w:rPr>
          <w:sz w:val="24"/>
          <w:szCs w:val="24"/>
          <w:highlight w:val="none"/>
        </w:rPr>
      </w:r>
    </w:p>
    <w:p>
      <w:pPr>
        <w:ind w:firstLine="284"/>
        <w:jc w:val="both"/>
        <w:rPr>
          <w:sz w:val="24"/>
          <w:szCs w:val="24"/>
          <w:highlight w:val="none"/>
        </w:rPr>
      </w:pPr>
      <w:r>
        <w:rPr>
          <w:sz w:val="24"/>
          <w:szCs w:val="24"/>
          <w:highlight w:val="none"/>
        </w:rPr>
        <w:t xml:space="preserve">В случае </w:t>
      </w:r>
      <w:r>
        <w:rPr>
          <w:sz w:val="24"/>
          <w:szCs w:val="24"/>
          <w:highlight w:val="none"/>
        </w:rPr>
        <w:t xml:space="preserve">некоторых </w:t>
      </w:r>
      <w:r>
        <w:rPr>
          <w:sz w:val="24"/>
          <w:szCs w:val="24"/>
          <w:highlight w:val="none"/>
        </w:rPr>
        <w:t xml:space="preserve">многоэтапных контрактов с</w:t>
      </w:r>
      <w:r>
        <w:rPr>
          <w:sz w:val="24"/>
          <w:szCs w:val="24"/>
          <w:highlight w:val="none"/>
        </w:rPr>
        <w:t xml:space="preserve">уществуют особенности ведения </w:t>
      </w:r>
      <w:r>
        <w:rPr>
          <w:sz w:val="24"/>
          <w:szCs w:val="24"/>
          <w:highlight w:val="none"/>
        </w:rPr>
        <w:t xml:space="preserve">учета в разрезе даты исполнения.</w:t>
      </w:r>
      <w:r>
        <w:rPr>
          <w:sz w:val="24"/>
          <w:szCs w:val="24"/>
          <w:highlight w:val="none"/>
        </w:rPr>
      </w:r>
    </w:p>
    <w:p>
      <w:pPr>
        <w:ind w:firstLine="284"/>
        <w:jc w:val="both"/>
        <w:rPr>
          <w:sz w:val="24"/>
          <w:szCs w:val="24"/>
          <w:highlight w:val="none"/>
        </w:rPr>
      </w:pPr>
      <w:r>
        <w:rPr>
          <w:sz w:val="24"/>
          <w:szCs w:val="24"/>
          <w:highlight w:val="none"/>
        </w:rPr>
        <w:t xml:space="preserve">П</w:t>
      </w:r>
      <w:r>
        <w:rPr>
          <w:sz w:val="24"/>
          <w:szCs w:val="24"/>
          <w:highlight w:val="none"/>
        </w:rPr>
        <w:t xml:space="preserve">ри наличии 2-х и более этапов, в силу особенностей поэтапного зачета авансов может наступить ситуация, когда один эта</w:t>
      </w:r>
      <w:r>
        <w:rPr>
          <w:sz w:val="24"/>
          <w:szCs w:val="24"/>
          <w:highlight w:val="none"/>
        </w:rPr>
        <w:t xml:space="preserve">п</w:t>
      </w:r>
      <w:r>
        <w:rPr>
          <w:sz w:val="24"/>
          <w:szCs w:val="24"/>
          <w:highlight w:val="none"/>
        </w:rPr>
        <w:t xml:space="preserve"> окончен, но по нему </w:t>
      </w:r>
      <w:r>
        <w:rPr>
          <w:sz w:val="24"/>
          <w:szCs w:val="24"/>
          <w:highlight w:val="none"/>
        </w:rPr>
        <w:t xml:space="preserve">аванс </w:t>
      </w:r>
      <w:r>
        <w:rPr>
          <w:sz w:val="24"/>
          <w:szCs w:val="24"/>
          <w:highlight w:val="none"/>
        </w:rPr>
        <w:t xml:space="preserve">не закрыт</w:t>
      </w:r>
      <w:r>
        <w:rPr>
          <w:sz w:val="24"/>
          <w:szCs w:val="24"/>
          <w:highlight w:val="none"/>
        </w:rPr>
        <w:t xml:space="preserve"> полностью</w:t>
      </w:r>
      <w:r>
        <w:rPr>
          <w:sz w:val="24"/>
          <w:szCs w:val="24"/>
          <w:highlight w:val="none"/>
        </w:rPr>
        <w:t xml:space="preserve">, при этом существуют этапы, по которым аванс так же выдан, но предельная дата не наступила.</w:t>
      </w:r>
      <w:r>
        <w:rPr>
          <w:sz w:val="24"/>
          <w:szCs w:val="24"/>
          <w:highlight w:val="none"/>
        </w:rPr>
      </w:r>
    </w:p>
    <w:p>
      <w:pPr>
        <w:ind w:firstLine="284"/>
        <w:jc w:val="both"/>
        <w:rPr>
          <w:sz w:val="24"/>
          <w:szCs w:val="24"/>
          <w:highlight w:val="none"/>
        </w:rPr>
        <w:pBdr>
          <w:top w:val="single" w:color="000000" w:sz="4" w:space="1"/>
          <w:left w:val="single" w:color="000000" w:sz="4" w:space="4"/>
          <w:bottom w:val="single" w:color="000000" w:sz="4" w:space="1"/>
          <w:right w:val="single" w:color="000000" w:sz="4" w:space="4"/>
        </w:pBdr>
      </w:pPr>
      <w:r>
        <w:rPr>
          <w:sz w:val="24"/>
          <w:szCs w:val="24"/>
          <w:highlight w:val="none"/>
        </w:rPr>
        <w:t xml:space="preserve">Внимание! </w:t>
      </w:r>
      <w:r>
        <w:rPr>
          <w:sz w:val="24"/>
          <w:szCs w:val="24"/>
          <w:highlight w:val="none"/>
        </w:rPr>
        <w:t xml:space="preserve">Отражение</w:t>
      </w:r>
      <w:r>
        <w:rPr>
          <w:sz w:val="24"/>
          <w:szCs w:val="24"/>
          <w:highlight w:val="none"/>
        </w:rPr>
        <w:t xml:space="preserve"> аванса для таких контрактов в разрезе предельной даты</w:t>
      </w:r>
      <w:r>
        <w:rPr>
          <w:sz w:val="24"/>
          <w:szCs w:val="24"/>
          <w:highlight w:val="none"/>
        </w:rPr>
        <w:t xml:space="preserve"> исполнения идет по ФИФО! Несмотря на то, что на каких-то этапах аванс в разрезе первой даты исполнения будет зачтен не полностью, после зачета аванса на следующем этапе остаток дебиторской задолженности будет перенесен на дату исполнения следующего этапа!</w:t>
      </w:r>
      <w:r>
        <w:rPr>
          <w:sz w:val="24"/>
          <w:szCs w:val="24"/>
          <w:highlight w:val="none"/>
        </w:rPr>
      </w:r>
    </w:p>
    <w:p>
      <w:pPr>
        <w:ind w:firstLine="284"/>
        <w:jc w:val="both"/>
        <w:rPr>
          <w:sz w:val="24"/>
          <w:szCs w:val="24"/>
          <w:highlight w:val="none"/>
        </w:rPr>
      </w:pPr>
      <w:r>
        <w:rPr>
          <w:sz w:val="24"/>
          <w:szCs w:val="24"/>
          <w:highlight w:val="none"/>
        </w:rPr>
        <w:t xml:space="preserve">Для отражения графика исполнения договора следует ввести документ «Регистрация графиков исполнения договоров» в разделе меню быстрого доступа «Планирование и санкционирование» подраздела «Договоры и обязательства».</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5303520" cy="2697433"/>
                <wp:effectExtent l="0" t="0" r="0" b="8255"/>
                <wp:docPr id="3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7"/>
                        <a:stretch/>
                      </pic:blipFill>
                      <pic:spPr bwMode="auto">
                        <a:xfrm>
                          <a:off x="0" y="0"/>
                          <a:ext cx="5338217" cy="271508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 o:spid="_x0000_s38" type="#_x0000_t75" style="width:417.60pt;height:212.40pt;mso-wrap-distance-left:0.00pt;mso-wrap-distance-top:0.00pt;mso-wrap-distance-right:0.00pt;mso-wrap-distance-bottom:0.00pt;" stroked="false">
                <v:path textboxrect="0,0,0,0"/>
                <v:imagedata r:id="rId17"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Рис.3</w:t>
      </w:r>
      <w:r>
        <w:rPr>
          <w:sz w:val="24"/>
          <w:szCs w:val="24"/>
          <w:highlight w:val="none"/>
          <w:lang w:eastAsia="ru-RU"/>
        </w:rPr>
        <w:t xml:space="preserve">9</w:t>
      </w:r>
      <w:r>
        <w:rPr>
          <w:sz w:val="24"/>
          <w:szCs w:val="24"/>
          <w:highlight w:val="none"/>
        </w:rPr>
      </w:r>
    </w:p>
    <w:p>
      <w:pPr>
        <w:rPr>
          <w:sz w:val="24"/>
          <w:szCs w:val="24"/>
          <w:highlight w:val="none"/>
        </w:rPr>
      </w:pPr>
      <w:r>
        <w:rPr>
          <w:sz w:val="24"/>
          <w:szCs w:val="24"/>
          <w:highlight w:val="none"/>
          <w:lang w:eastAsia="ru-RU"/>
        </w:rPr>
        <w:t xml:space="preserve">Также документ можно ввести с помощью команды «Создать на основании» из карточки элемента справочника </w:t>
      </w:r>
      <w:r>
        <w:rPr>
          <w:sz w:val="24"/>
          <w:szCs w:val="24"/>
          <w:highlight w:val="none"/>
        </w:rPr>
        <w:t xml:space="preserve">«Договоры и иные основания возникновения обязательств».</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5120640" cy="1832974"/>
                <wp:effectExtent l="0" t="0" r="3810" b="0"/>
                <wp:docPr id="40"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5"/>
                        <a:stretch/>
                      </pic:blipFill>
                      <pic:spPr bwMode="auto">
                        <a:xfrm>
                          <a:off x="0" y="0"/>
                          <a:ext cx="5127318" cy="183536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 o:spid="_x0000_s39" type="#_x0000_t75" style="width:403.20pt;height:144.33pt;mso-wrap-distance-left:0.00pt;mso-wrap-distance-top:0.00pt;mso-wrap-distance-right:0.00pt;mso-wrap-distance-bottom:0.00pt;" stroked="false">
                <v:path textboxrect="0,0,0,0"/>
                <v:imagedata r:id="rId45"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w:t>
      </w:r>
      <w:r>
        <w:rPr>
          <w:sz w:val="24"/>
          <w:szCs w:val="24"/>
          <w:highlight w:val="none"/>
          <w:lang w:eastAsia="ru-RU"/>
        </w:rPr>
        <w:t xml:space="preserve">40</w:t>
      </w:r>
      <w:r>
        <w:rPr>
          <w:sz w:val="24"/>
          <w:szCs w:val="24"/>
          <w:highlight w:val="none"/>
        </w:rPr>
      </w:r>
    </w:p>
    <w:p>
      <w:pPr>
        <w:ind w:firstLine="284"/>
        <w:jc w:val="both"/>
        <w:rPr>
          <w:sz w:val="24"/>
          <w:szCs w:val="24"/>
          <w:highlight w:val="none"/>
        </w:rPr>
      </w:pPr>
      <w:r>
        <w:rPr>
          <w:sz w:val="24"/>
          <w:szCs w:val="24"/>
          <w:highlight w:val="none"/>
        </w:rPr>
        <w:t xml:space="preserve">На закладке «График платежей» следует указать даты оплаты в соответствии с условиями контракта: как авансовые оплаты, так и даты окончательной оплаты по этапам.</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2026285"/>
                <wp:effectExtent l="0" t="0" r="0" b="0"/>
                <wp:docPr id="41"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6"/>
                        <a:stretch/>
                      </pic:blipFill>
                      <pic:spPr bwMode="auto">
                        <a:xfrm>
                          <a:off x="0" y="0"/>
                          <a:ext cx="6120130" cy="20262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 o:spid="_x0000_s40" type="#_x0000_t75" style="width:481.90pt;height:159.55pt;mso-wrap-distance-left:0.00pt;mso-wrap-distance-top:0.00pt;mso-wrap-distance-right:0.00pt;mso-wrap-distance-bottom:0.00pt;" stroked="false">
                <v:path textboxrect="0,0,0,0"/>
                <v:imagedata r:id="rId46"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w:t>
      </w:r>
      <w:r>
        <w:rPr>
          <w:sz w:val="24"/>
          <w:szCs w:val="24"/>
          <w:highlight w:val="none"/>
          <w:lang w:eastAsia="ru-RU"/>
        </w:rPr>
        <w:t xml:space="preserve">4</w:t>
      </w:r>
      <w:r>
        <w:rPr>
          <w:sz w:val="24"/>
          <w:szCs w:val="24"/>
          <w:highlight w:val="none"/>
          <w:lang w:eastAsia="ru-RU"/>
        </w:rPr>
        <w:t xml:space="preserve">1</w:t>
      </w:r>
      <w:r>
        <w:rPr>
          <w:sz w:val="24"/>
          <w:szCs w:val="24"/>
          <w:highlight w:val="none"/>
        </w:rPr>
      </w:r>
    </w:p>
    <w:p>
      <w:pPr>
        <w:ind w:firstLine="284"/>
        <w:jc w:val="both"/>
        <w:rPr>
          <w:highlight w:val="none"/>
        </w:rPr>
      </w:pPr>
      <w:r>
        <w:rPr>
          <w:sz w:val="24"/>
          <w:szCs w:val="24"/>
          <w:highlight w:val="none"/>
        </w:rPr>
        <w:t xml:space="preserve">На закладке «План-График закупок» следует указать даты поставки в соответствии с условиями контракта</w:t>
      </w:r>
      <w:r>
        <w:rPr>
          <w:highlight w:val="none"/>
          <w:lang w:eastAsia="ru-RU"/>
        </w:rPr>
        <w:t xml:space="preserve"> </w:t>
      </w:r>
      <w:r>
        <w:rPr>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1723390"/>
                <wp:effectExtent l="0" t="0" r="0" b="0"/>
                <wp:docPr id="4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7"/>
                        <a:stretch/>
                      </pic:blipFill>
                      <pic:spPr bwMode="auto">
                        <a:xfrm>
                          <a:off x="0" y="0"/>
                          <a:ext cx="6120130" cy="17233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 o:spid="_x0000_s41" type="#_x0000_t75" style="width:481.90pt;height:135.70pt;mso-wrap-distance-left:0.00pt;mso-wrap-distance-top:0.00pt;mso-wrap-distance-right:0.00pt;mso-wrap-distance-bottom:0.00pt;" stroked="false">
                <v:path textboxrect="0,0,0,0"/>
                <v:imagedata r:id="rId47"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Рис.4</w:t>
      </w:r>
      <w:r>
        <w:rPr>
          <w:sz w:val="24"/>
          <w:szCs w:val="24"/>
          <w:highlight w:val="none"/>
          <w:lang w:eastAsia="ru-RU"/>
        </w:rPr>
        <w:t xml:space="preserve">2</w:t>
      </w:r>
      <w:r>
        <w:rPr>
          <w:sz w:val="24"/>
          <w:szCs w:val="24"/>
          <w:highlight w:val="none"/>
        </w:rPr>
      </w:r>
    </w:p>
    <w:p>
      <w:pPr>
        <w:ind w:firstLine="284"/>
        <w:jc w:val="both"/>
        <w:rPr>
          <w:sz w:val="24"/>
          <w:szCs w:val="24"/>
          <w:highlight w:val="none"/>
        </w:rPr>
      </w:pPr>
      <w:r>
        <w:rPr>
          <w:sz w:val="24"/>
          <w:szCs w:val="24"/>
          <w:highlight w:val="none"/>
        </w:rPr>
        <w:t xml:space="preserve">Далее в программе формируются соответствующие документы.</w:t>
      </w:r>
      <w:r>
        <w:rPr>
          <w:sz w:val="24"/>
          <w:szCs w:val="24"/>
          <w:highlight w:val="none"/>
        </w:rPr>
      </w:r>
    </w:p>
    <w:p>
      <w:pPr>
        <w:ind w:firstLine="284"/>
        <w:jc w:val="both"/>
        <w:rPr>
          <w:sz w:val="24"/>
          <w:szCs w:val="24"/>
          <w:highlight w:val="none"/>
        </w:rPr>
      </w:pPr>
      <w:r>
        <w:rPr>
          <w:sz w:val="24"/>
          <w:szCs w:val="24"/>
          <w:highlight w:val="none"/>
        </w:rPr>
        <w:t xml:space="preserve">Оплата аванса 15.03.2025:</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2324735"/>
                <wp:effectExtent l="0" t="0" r="0" b="0"/>
                <wp:docPr id="4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8"/>
                        <a:stretch/>
                      </pic:blipFill>
                      <pic:spPr bwMode="auto">
                        <a:xfrm>
                          <a:off x="0" y="0"/>
                          <a:ext cx="6120130" cy="23247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 o:spid="_x0000_s42" type="#_x0000_t75" style="width:481.90pt;height:183.05pt;mso-wrap-distance-left:0.00pt;mso-wrap-distance-top:0.00pt;mso-wrap-distance-right:0.00pt;mso-wrap-distance-bottom:0.00pt;" stroked="false">
                <v:path textboxrect="0,0,0,0"/>
                <v:imagedata r:id="rId48"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Рис.4</w:t>
      </w:r>
      <w:r>
        <w:rPr>
          <w:sz w:val="24"/>
          <w:szCs w:val="24"/>
          <w:highlight w:val="none"/>
          <w:lang w:eastAsia="ru-RU"/>
        </w:rPr>
        <w:t xml:space="preserve">3</w:t>
      </w:r>
      <w:r>
        <w:rPr>
          <w:sz w:val="24"/>
          <w:szCs w:val="24"/>
          <w:highlight w:val="none"/>
        </w:rPr>
      </w:r>
    </w:p>
    <w:p>
      <w:pPr>
        <w:ind w:firstLine="284"/>
        <w:jc w:val="both"/>
        <w:rPr>
          <w:sz w:val="24"/>
          <w:szCs w:val="24"/>
          <w:highlight w:val="none"/>
        </w:rPr>
      </w:pPr>
      <w:r>
        <w:rPr>
          <w:sz w:val="24"/>
          <w:szCs w:val="24"/>
          <w:highlight w:val="none"/>
        </w:rPr>
        <w:t xml:space="preserve">Оплата аванса 31.03.2025:</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1971040"/>
                <wp:effectExtent l="0" t="0" r="0" b="0"/>
                <wp:docPr id="44"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9"/>
                        <a:stretch/>
                      </pic:blipFill>
                      <pic:spPr bwMode="auto">
                        <a:xfrm>
                          <a:off x="0" y="0"/>
                          <a:ext cx="6120130" cy="197103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 o:spid="_x0000_s43" type="#_x0000_t75" style="width:481.90pt;height:155.20pt;mso-wrap-distance-left:0.00pt;mso-wrap-distance-top:0.00pt;mso-wrap-distance-right:0.00pt;mso-wrap-distance-bottom:0.00pt;" stroked="false">
                <v:path textboxrect="0,0,0,0"/>
                <v:imagedata r:id="rId49"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Рис.4</w:t>
      </w:r>
      <w:r>
        <w:rPr>
          <w:sz w:val="24"/>
          <w:szCs w:val="24"/>
          <w:highlight w:val="none"/>
          <w:lang w:eastAsia="ru-RU"/>
        </w:rPr>
        <w:t xml:space="preserve">4</w:t>
      </w:r>
      <w:r>
        <w:rPr>
          <w:sz w:val="24"/>
          <w:szCs w:val="24"/>
          <w:highlight w:val="none"/>
        </w:rPr>
      </w:r>
    </w:p>
    <w:p>
      <w:pPr>
        <w:ind w:firstLine="284"/>
        <w:jc w:val="both"/>
        <w:rPr>
          <w:sz w:val="24"/>
          <w:szCs w:val="24"/>
          <w:highlight w:val="none"/>
        </w:rPr>
      </w:pPr>
      <w:r>
        <w:rPr>
          <w:sz w:val="24"/>
          <w:szCs w:val="24"/>
          <w:highlight w:val="none"/>
        </w:rPr>
        <w:t xml:space="preserve">Документ, отражающий поставку товарно-материальных ценностей и услуг (в примере рассмотрена неполная поставка по первому этапу):</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1477645"/>
                <wp:effectExtent l="0" t="0" r="0" b="8255"/>
                <wp:docPr id="45"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0"/>
                        <a:stretch/>
                      </pic:blipFill>
                      <pic:spPr bwMode="auto">
                        <a:xfrm>
                          <a:off x="0" y="0"/>
                          <a:ext cx="6120130" cy="14776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 o:spid="_x0000_s44" type="#_x0000_t75" style="width:481.90pt;height:116.35pt;mso-wrap-distance-left:0.00pt;mso-wrap-distance-top:0.00pt;mso-wrap-distance-right:0.00pt;mso-wrap-distance-bottom:0.00pt;" stroked="false">
                <v:path textboxrect="0,0,0,0"/>
                <v:imagedata r:id="rId50"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Рис.4</w:t>
      </w:r>
      <w:r>
        <w:rPr>
          <w:sz w:val="24"/>
          <w:szCs w:val="24"/>
          <w:highlight w:val="none"/>
          <w:lang w:eastAsia="ru-RU"/>
        </w:rPr>
        <w:t xml:space="preserve">5</w:t>
      </w:r>
      <w:r>
        <w:rPr>
          <w:sz w:val="24"/>
          <w:szCs w:val="24"/>
          <w:highlight w:val="none"/>
        </w:rPr>
      </w:r>
    </w:p>
    <w:p>
      <w:pPr>
        <w:ind w:firstLine="284"/>
        <w:jc w:val="both"/>
        <w:rPr>
          <w:i/>
          <w:color w:val="ff0000"/>
          <w:sz w:val="24"/>
          <w:szCs w:val="24"/>
          <w:highlight w:val="none"/>
        </w:rPr>
      </w:pPr>
      <w:r>
        <w:rPr>
          <w:sz w:val="24"/>
          <w:szCs w:val="24"/>
          <w:highlight w:val="none"/>
        </w:rPr>
        <w:t xml:space="preserve">Для проверки расчетов в разрезе даты исполнения следует сформировать отчет «Анализ задолженности», расположенный в разделе «Отчеты» - «Договоры и обязательства» раздела «Планирование и санкционирование». </w:t>
      </w:r>
      <w:r>
        <w:rPr>
          <w:i/>
          <w:color w:val="ff0000"/>
          <w:sz w:val="24"/>
          <w:szCs w:val="24"/>
          <w:highlight w:val="none"/>
        </w:rPr>
      </w:r>
    </w:p>
    <w:p>
      <w:pPr>
        <w:ind w:firstLine="284"/>
        <w:jc w:val="both"/>
        <w:rPr>
          <w:i/>
          <w:color w:val="ff0000"/>
          <w:sz w:val="24"/>
          <w:szCs w:val="24"/>
          <w:highlight w:val="none"/>
        </w:rPr>
      </w:pPr>
      <w:r>
        <w:rPr>
          <w:highlight w:val="none"/>
          <w:lang w:eastAsia="ru-RU"/>
        </w:rPr>
        <mc:AlternateContent>
          <mc:Choice Requires="wpg">
            <w:drawing>
              <wp:inline xmlns:wp="http://schemas.openxmlformats.org/drawingml/2006/wordprocessingDrawing" distT="0" distB="0" distL="0" distR="0">
                <wp:extent cx="5467271" cy="2808514"/>
                <wp:effectExtent l="0" t="0" r="635" b="0"/>
                <wp:docPr id="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1"/>
                        <a:stretch/>
                      </pic:blipFill>
                      <pic:spPr bwMode="auto">
                        <a:xfrm>
                          <a:off x="0" y="0"/>
                          <a:ext cx="5476132" cy="28130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 o:spid="_x0000_s45" type="#_x0000_t75" style="width:430.49pt;height:221.14pt;mso-wrap-distance-left:0.00pt;mso-wrap-distance-top:0.00pt;mso-wrap-distance-right:0.00pt;mso-wrap-distance-bottom:0.00pt;" stroked="false">
                <v:path textboxrect="0,0,0,0"/>
                <v:imagedata r:id="rId51" o:title=""/>
              </v:shape>
            </w:pict>
          </mc:Fallback>
        </mc:AlternateContent>
      </w:r>
      <w:r>
        <w:rPr>
          <w:i/>
          <w:color w:val="ff0000"/>
          <w:sz w:val="24"/>
          <w:szCs w:val="24"/>
          <w:highlight w:val="none"/>
        </w:rPr>
      </w:r>
    </w:p>
    <w:p>
      <w:pPr>
        <w:rPr>
          <w:sz w:val="24"/>
          <w:szCs w:val="24"/>
          <w:highlight w:val="none"/>
        </w:rPr>
      </w:pPr>
      <w:r>
        <w:rPr>
          <w:sz w:val="24"/>
          <w:szCs w:val="24"/>
          <w:highlight w:val="none"/>
          <w:lang w:eastAsia="ru-RU"/>
        </w:rPr>
        <w:t xml:space="preserve">Рис.4</w:t>
      </w:r>
      <w:r>
        <w:rPr>
          <w:sz w:val="24"/>
          <w:szCs w:val="24"/>
          <w:highlight w:val="none"/>
          <w:lang w:eastAsia="ru-RU"/>
        </w:rPr>
        <w:t xml:space="preserve">6</w:t>
      </w:r>
      <w:r>
        <w:rPr>
          <w:sz w:val="24"/>
          <w:szCs w:val="24"/>
          <w:highlight w:val="none"/>
        </w:rPr>
      </w:r>
    </w:p>
    <w:p>
      <w:pPr>
        <w:ind w:firstLine="284"/>
        <w:jc w:val="both"/>
        <w:rPr>
          <w:sz w:val="24"/>
          <w:szCs w:val="24"/>
          <w:highlight w:val="none"/>
        </w:rPr>
      </w:pPr>
      <w:r>
        <w:rPr>
          <w:sz w:val="24"/>
          <w:szCs w:val="24"/>
          <w:highlight w:val="none"/>
        </w:rPr>
        <w:t xml:space="preserve">Также отчет можно сформировать по ссылке «Анализ задолженности» непосредственно из карточки договора.</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4515359" cy="3670662"/>
                <wp:effectExtent l="0" t="0" r="0" b="6350"/>
                <wp:docPr id="47"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2"/>
                        <a:stretch/>
                      </pic:blipFill>
                      <pic:spPr bwMode="auto">
                        <a:xfrm>
                          <a:off x="0" y="0"/>
                          <a:ext cx="4521732" cy="367584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 o:spid="_x0000_s46" type="#_x0000_t75" style="width:355.54pt;height:289.03pt;mso-wrap-distance-left:0.00pt;mso-wrap-distance-top:0.00pt;mso-wrap-distance-right:0.00pt;mso-wrap-distance-bottom:0.00pt;" stroked="false">
                <v:path textboxrect="0,0,0,0"/>
                <v:imagedata r:id="rId52"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Рис.4</w:t>
      </w:r>
      <w:r>
        <w:rPr>
          <w:sz w:val="24"/>
          <w:szCs w:val="24"/>
          <w:highlight w:val="none"/>
          <w:lang w:eastAsia="ru-RU"/>
        </w:rPr>
        <w:t xml:space="preserve">7</w:t>
      </w:r>
      <w:r>
        <w:rPr>
          <w:sz w:val="24"/>
          <w:szCs w:val="24"/>
          <w:highlight w:val="none"/>
        </w:rPr>
      </w:r>
    </w:p>
    <w:p>
      <w:pPr>
        <w:ind w:firstLine="284"/>
        <w:jc w:val="both"/>
        <w:rPr>
          <w:sz w:val="24"/>
          <w:szCs w:val="24"/>
          <w:highlight w:val="none"/>
        </w:rPr>
      </w:pPr>
      <w:r>
        <w:rPr>
          <w:sz w:val="24"/>
          <w:szCs w:val="24"/>
          <w:highlight w:val="none"/>
        </w:rPr>
        <w:t xml:space="preserve">В форме отчета "Анализ задолженности" при установке флажка "По датам исполнения" показатели отчета (остаток по счету расчетов, суммы краткосрочной, долгосрочной и просроченной задолженности) формируются в разрезе дат исполнения (колонка "Задолженность").</w:t>
      </w:r>
      <w:r>
        <w:rPr>
          <w:sz w:val="24"/>
          <w:szCs w:val="24"/>
          <w:highlight w:val="none"/>
        </w:rPr>
      </w:r>
    </w:p>
    <w:p>
      <w:pPr>
        <w:ind w:firstLine="284"/>
        <w:jc w:val="both"/>
        <w:rPr>
          <w:sz w:val="24"/>
          <w:szCs w:val="24"/>
          <w:highlight w:val="none"/>
        </w:rPr>
      </w:pPr>
      <w:r>
        <w:rPr>
          <w:sz w:val="24"/>
          <w:szCs w:val="24"/>
          <w:highlight w:val="none"/>
        </w:rPr>
        <w:t xml:space="preserve">Отчет "Анализ задолженности" в разрезе дат исполнения можно сформировать как с о</w:t>
      </w:r>
      <w:r>
        <w:rPr>
          <w:sz w:val="24"/>
          <w:szCs w:val="24"/>
          <w:highlight w:val="none"/>
        </w:rPr>
        <w:t xml:space="preserve">тбором по выбранному контрагенту, договору (правовому основанию), так и по всем контрагентам в целом с отбором по виду задолженности и счету учета задолженности (205.00, 206.00, 207.00, 209.00, 301.00, 302.00) на дату окончания периода стандартного отчета.</w:t>
      </w:r>
      <w:r>
        <w:rPr>
          <w:sz w:val="24"/>
          <w:szCs w:val="24"/>
          <w:highlight w:val="none"/>
        </w:rPr>
      </w:r>
    </w:p>
    <w:p>
      <w:pPr>
        <w:ind w:firstLine="284"/>
        <w:jc w:val="both"/>
        <w:rPr>
          <w:sz w:val="24"/>
          <w:szCs w:val="24"/>
          <w:highlight w:val="none"/>
        </w:rPr>
      </w:pPr>
      <w:r>
        <w:rPr>
          <w:sz w:val="24"/>
          <w:szCs w:val="24"/>
          <w:highlight w:val="none"/>
        </w:rPr>
        <w:t xml:space="preserve">Для удобства пользователя в отчете предусмотрен ряд быстрых отборов по счетам расчетов, КФО, КПС и ИФО.</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5656217" cy="2082201"/>
                <wp:effectExtent l="0" t="0" r="1905" b="0"/>
                <wp:docPr id="48"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3"/>
                        <a:stretch/>
                      </pic:blipFill>
                      <pic:spPr bwMode="auto">
                        <a:xfrm>
                          <a:off x="0" y="0"/>
                          <a:ext cx="5663160" cy="208475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 o:spid="_x0000_s47" type="#_x0000_t75" style="width:445.37pt;height:163.95pt;mso-wrap-distance-left:0.00pt;mso-wrap-distance-top:0.00pt;mso-wrap-distance-right:0.00pt;mso-wrap-distance-bottom:0.00pt;" stroked="false">
                <v:path textboxrect="0,0,0,0"/>
                <v:imagedata r:id="rId53"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Рис.4</w:t>
      </w:r>
      <w:r>
        <w:rPr>
          <w:sz w:val="24"/>
          <w:szCs w:val="24"/>
          <w:highlight w:val="none"/>
          <w:lang w:eastAsia="ru-RU"/>
        </w:rPr>
        <w:t xml:space="preserve">8</w:t>
      </w:r>
      <w:r>
        <w:rPr>
          <w:sz w:val="24"/>
          <w:szCs w:val="24"/>
          <w:highlight w:val="none"/>
        </w:rPr>
      </w:r>
    </w:p>
    <w:p>
      <w:pPr>
        <w:ind w:firstLine="284"/>
        <w:jc w:val="both"/>
        <w:rPr>
          <w:sz w:val="24"/>
          <w:szCs w:val="24"/>
          <w:highlight w:val="none"/>
        </w:rPr>
      </w:pPr>
      <w:r>
        <w:rPr>
          <w:sz w:val="24"/>
          <w:szCs w:val="24"/>
          <w:highlight w:val="none"/>
        </w:rPr>
        <w:t xml:space="preserve">Далее </w:t>
      </w:r>
      <w:r>
        <w:rPr>
          <w:sz w:val="24"/>
          <w:szCs w:val="24"/>
          <w:highlight w:val="none"/>
        </w:rPr>
        <w:t xml:space="preserve">согласно графику платежей, </w:t>
      </w:r>
      <w:r>
        <w:rPr>
          <w:sz w:val="24"/>
          <w:szCs w:val="24"/>
          <w:highlight w:val="none"/>
        </w:rPr>
        <w:t xml:space="preserve">производится следующая авансовая оплата от 15.04.2025:</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1947545"/>
                <wp:effectExtent l="0" t="0" r="0" b="0"/>
                <wp:docPr id="49"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4"/>
                        <a:stretch/>
                      </pic:blipFill>
                      <pic:spPr bwMode="auto">
                        <a:xfrm>
                          <a:off x="0" y="0"/>
                          <a:ext cx="6120130" cy="19475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 o:spid="_x0000_s48" type="#_x0000_t75" style="width:481.90pt;height:153.35pt;mso-wrap-distance-left:0.00pt;mso-wrap-distance-top:0.00pt;mso-wrap-distance-right:0.00pt;mso-wrap-distance-bottom:0.00pt;" stroked="false">
                <v:path textboxrect="0,0,0,0"/>
                <v:imagedata r:id="rId54"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Рис.4</w:t>
      </w:r>
      <w:r>
        <w:rPr>
          <w:sz w:val="24"/>
          <w:szCs w:val="24"/>
          <w:highlight w:val="none"/>
          <w:lang w:eastAsia="ru-RU"/>
        </w:rPr>
        <w:t xml:space="preserve">9</w:t>
      </w:r>
      <w:r>
        <w:rPr>
          <w:sz w:val="24"/>
          <w:szCs w:val="24"/>
          <w:highlight w:val="none"/>
        </w:rPr>
      </w:r>
    </w:p>
    <w:p>
      <w:pPr>
        <w:ind w:firstLine="284"/>
        <w:jc w:val="both"/>
        <w:rPr>
          <w:sz w:val="24"/>
          <w:szCs w:val="24"/>
          <w:highlight w:val="none"/>
        </w:rPr>
      </w:pPr>
      <w:r>
        <w:rPr>
          <w:sz w:val="24"/>
          <w:szCs w:val="24"/>
          <w:highlight w:val="none"/>
        </w:rPr>
        <w:t xml:space="preserve">Производится следующая авансовая оплата от 30.04.2025:</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1792605"/>
                <wp:effectExtent l="0" t="0" r="0" b="0"/>
                <wp:docPr id="50"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5"/>
                        <a:stretch/>
                      </pic:blipFill>
                      <pic:spPr bwMode="auto">
                        <a:xfrm>
                          <a:off x="0" y="0"/>
                          <a:ext cx="6120130" cy="17926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 o:spid="_x0000_s49" type="#_x0000_t75" style="width:481.90pt;height:141.15pt;mso-wrap-distance-left:0.00pt;mso-wrap-distance-top:0.00pt;mso-wrap-distance-right:0.00pt;mso-wrap-distance-bottom:0.00pt;" stroked="false">
                <v:path textboxrect="0,0,0,0"/>
                <v:imagedata r:id="rId55"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w:t>
      </w:r>
      <w:r>
        <w:rPr>
          <w:sz w:val="24"/>
          <w:szCs w:val="24"/>
          <w:highlight w:val="none"/>
          <w:lang w:eastAsia="ru-RU"/>
        </w:rPr>
        <w:t xml:space="preserve">50</w:t>
      </w:r>
      <w:r>
        <w:rPr>
          <w:sz w:val="24"/>
          <w:szCs w:val="24"/>
          <w:highlight w:val="none"/>
        </w:rPr>
      </w:r>
    </w:p>
    <w:p>
      <w:pPr>
        <w:ind w:firstLine="284"/>
        <w:jc w:val="both"/>
        <w:rPr>
          <w:sz w:val="24"/>
          <w:szCs w:val="24"/>
          <w:highlight w:val="none"/>
        </w:rPr>
      </w:pPr>
      <w:r>
        <w:rPr>
          <w:sz w:val="24"/>
          <w:szCs w:val="24"/>
          <w:highlight w:val="none"/>
        </w:rPr>
        <w:t xml:space="preserve">Документ, отражающий поставку товарно-материальных ценностей и услуг (в примере рассмотрена полная поставка по второму этапу, а также зачет аванса в рамках поставки второго этапа):</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1419225"/>
                <wp:effectExtent l="0" t="0" r="0" b="9525"/>
                <wp:docPr id="51"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6"/>
                        <a:stretch/>
                      </pic:blipFill>
                      <pic:spPr bwMode="auto">
                        <a:xfrm>
                          <a:off x="0" y="0"/>
                          <a:ext cx="6120130" cy="14192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 o:spid="_x0000_s50" type="#_x0000_t75" style="width:481.90pt;height:111.75pt;mso-wrap-distance-left:0.00pt;mso-wrap-distance-top:0.00pt;mso-wrap-distance-right:0.00pt;mso-wrap-distance-bottom:0.00pt;" stroked="false">
                <v:path textboxrect="0,0,0,0"/>
                <v:imagedata r:id="rId56"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w:t>
      </w:r>
      <w:r>
        <w:rPr>
          <w:sz w:val="24"/>
          <w:szCs w:val="24"/>
          <w:highlight w:val="none"/>
          <w:lang w:eastAsia="ru-RU"/>
        </w:rPr>
        <w:t xml:space="preserve">5</w:t>
      </w:r>
      <w:r>
        <w:rPr>
          <w:sz w:val="24"/>
          <w:szCs w:val="24"/>
          <w:highlight w:val="none"/>
          <w:lang w:eastAsia="ru-RU"/>
        </w:rPr>
        <w:t xml:space="preserve">1</w:t>
      </w:r>
      <w:r>
        <w:rPr>
          <w:sz w:val="24"/>
          <w:szCs w:val="24"/>
          <w:highlight w:val="none"/>
        </w:rPr>
      </w:r>
    </w:p>
    <w:p>
      <w:pPr>
        <w:ind w:firstLine="284"/>
        <w:jc w:val="both"/>
        <w:rPr>
          <w:sz w:val="24"/>
          <w:szCs w:val="24"/>
          <w:highlight w:val="none"/>
        </w:rPr>
      </w:pPr>
      <w:r>
        <w:rPr>
          <w:highlight w:val="none"/>
          <w:lang w:eastAsia="ru-RU"/>
        </w:rPr>
        <w:t xml:space="preserve">Если сейчас сформировать отчет «Анализ задолженности», то дата исполнения дебиторской задолженности будет перенесена с 31.03.2025 на 30.04.2025, поскольку, как было указано выше, даты исполнения в части зачета авансов распределяются по ФИФО.</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1767840"/>
                <wp:effectExtent l="0" t="0" r="0" b="3810"/>
                <wp:docPr id="52"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7"/>
                        <a:stretch/>
                      </pic:blipFill>
                      <pic:spPr bwMode="auto">
                        <a:xfrm>
                          <a:off x="0" y="0"/>
                          <a:ext cx="6120130" cy="17678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 o:spid="_x0000_s51" type="#_x0000_t75" style="width:481.90pt;height:139.20pt;mso-wrap-distance-left:0.00pt;mso-wrap-distance-top:0.00pt;mso-wrap-distance-right:0.00pt;mso-wrap-distance-bottom:0.00pt;" stroked="false">
                <v:path textboxrect="0,0,0,0"/>
                <v:imagedata r:id="rId57"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Рис.5</w:t>
      </w:r>
      <w:r>
        <w:rPr>
          <w:sz w:val="24"/>
          <w:szCs w:val="24"/>
          <w:highlight w:val="none"/>
          <w:lang w:eastAsia="ru-RU"/>
        </w:rPr>
        <w:t xml:space="preserve">2</w:t>
      </w:r>
      <w:r>
        <w:rPr>
          <w:sz w:val="24"/>
          <w:szCs w:val="24"/>
          <w:highlight w:val="none"/>
        </w:rPr>
      </w:r>
    </w:p>
    <w:p>
      <w:pPr>
        <w:ind w:firstLine="284"/>
        <w:jc w:val="both"/>
        <w:rPr>
          <w:sz w:val="24"/>
          <w:szCs w:val="24"/>
          <w:highlight w:val="none"/>
        </w:rPr>
      </w:pPr>
      <w:r>
        <w:rPr>
          <w:highlight w:val="none"/>
          <w:lang w:eastAsia="ru-RU"/>
        </w:rPr>
        <w:t xml:space="preserve">Следующая авансовая оплата от 15.05.2025:</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1779905"/>
                <wp:effectExtent l="0" t="0" r="0" b="0"/>
                <wp:docPr id="53"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8"/>
                        <a:stretch/>
                      </pic:blipFill>
                      <pic:spPr bwMode="auto">
                        <a:xfrm>
                          <a:off x="0" y="0"/>
                          <a:ext cx="6120130" cy="17799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 o:spid="_x0000_s52" type="#_x0000_t75" style="width:481.90pt;height:140.15pt;mso-wrap-distance-left:0.00pt;mso-wrap-distance-top:0.00pt;mso-wrap-distance-right:0.00pt;mso-wrap-distance-bottom:0.00pt;" stroked="false">
                <v:path textboxrect="0,0,0,0"/>
                <v:imagedata r:id="rId58" o:title=""/>
              </v:shape>
            </w:pict>
          </mc:Fallback>
        </mc:AlternateContent>
      </w:r>
      <w:r>
        <w:rPr>
          <w:sz w:val="24"/>
          <w:szCs w:val="24"/>
          <w:highlight w:val="none"/>
        </w:rPr>
      </w:r>
    </w:p>
    <w:p>
      <w:pPr>
        <w:tabs>
          <w:tab w:val="left" w:pos="1192" w:leader="none"/>
        </w:tabs>
        <w:rPr>
          <w:sz w:val="24"/>
          <w:szCs w:val="24"/>
          <w:highlight w:val="none"/>
        </w:rPr>
      </w:pPr>
      <w:r>
        <w:rPr>
          <w:sz w:val="24"/>
          <w:szCs w:val="24"/>
          <w:highlight w:val="none"/>
          <w:lang w:eastAsia="ru-RU"/>
        </w:rPr>
        <w:t xml:space="preserve">Рис.5</w:t>
      </w:r>
      <w:r>
        <w:rPr>
          <w:sz w:val="24"/>
          <w:szCs w:val="24"/>
          <w:highlight w:val="none"/>
          <w:lang w:eastAsia="ru-RU"/>
        </w:rPr>
        <w:t xml:space="preserve">3</w:t>
      </w:r>
      <w:r>
        <w:rPr>
          <w:sz w:val="24"/>
          <w:szCs w:val="24"/>
          <w:highlight w:val="none"/>
        </w:rPr>
      </w:r>
    </w:p>
    <w:p>
      <w:pPr>
        <w:ind w:firstLine="284"/>
        <w:jc w:val="both"/>
        <w:rPr>
          <w:sz w:val="24"/>
          <w:szCs w:val="24"/>
          <w:highlight w:val="none"/>
        </w:rPr>
      </w:pPr>
      <w:r>
        <w:rPr>
          <w:sz w:val="24"/>
          <w:szCs w:val="24"/>
          <w:highlight w:val="none"/>
        </w:rPr>
        <w:t xml:space="preserve">Документ, отражающий поставку товарно-материальных ценностей и услуг (в примере рассмотрена полная поставка по третьему этапу, а также зачет аванса в рамках авансовой предо</w:t>
      </w:r>
      <w:r>
        <w:rPr>
          <w:sz w:val="24"/>
          <w:szCs w:val="24"/>
          <w:highlight w:val="none"/>
        </w:rPr>
        <w:t xml:space="preserve">п</w:t>
      </w:r>
      <w:r>
        <w:rPr>
          <w:sz w:val="24"/>
          <w:szCs w:val="24"/>
          <w:highlight w:val="none"/>
        </w:rPr>
        <w:t xml:space="preserve">латы третьего этапа):</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1474470"/>
                <wp:effectExtent l="0" t="0" r="0" b="0"/>
                <wp:docPr id="5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9"/>
                        <a:stretch/>
                      </pic:blipFill>
                      <pic:spPr bwMode="auto">
                        <a:xfrm>
                          <a:off x="0" y="0"/>
                          <a:ext cx="6120130" cy="14744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 o:spid="_x0000_s53" type="#_x0000_t75" style="width:481.90pt;height:116.10pt;mso-wrap-distance-left:0.00pt;mso-wrap-distance-top:0.00pt;mso-wrap-distance-right:0.00pt;mso-wrap-distance-bottom:0.00pt;" stroked="false">
                <v:path textboxrect="0,0,0,0"/>
                <v:imagedata r:id="rId59"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Рис.5</w:t>
      </w:r>
      <w:r>
        <w:rPr>
          <w:sz w:val="24"/>
          <w:szCs w:val="24"/>
          <w:highlight w:val="none"/>
          <w:lang w:eastAsia="ru-RU"/>
        </w:rPr>
        <w:t xml:space="preserve">4</w:t>
      </w:r>
      <w:r>
        <w:rPr>
          <w:sz w:val="24"/>
          <w:szCs w:val="24"/>
          <w:highlight w:val="none"/>
        </w:rPr>
      </w:r>
    </w:p>
    <w:p>
      <w:pPr>
        <w:rPr>
          <w:sz w:val="24"/>
          <w:szCs w:val="24"/>
          <w:highlight w:val="none"/>
        </w:rPr>
      </w:pPr>
      <w:r>
        <w:rPr>
          <w:sz w:val="24"/>
          <w:szCs w:val="24"/>
          <w:highlight w:val="none"/>
          <w:lang w:eastAsia="ru-RU"/>
        </w:rPr>
        <w:t xml:space="preserve">По состоянию на 31.05.2025 отчет «Анализ субконто» в разрезе данного контрагента и договора»</w:t>
      </w:r>
      <w:r>
        <w:rPr>
          <w:sz w:val="24"/>
          <w:szCs w:val="24"/>
          <w:highlight w:val="none"/>
          <w:lang w:eastAsia="ru-RU"/>
        </w:rPr>
        <w:t xml:space="preserve"> отражает сальдо дебиторской задолженности в сумме 50.000 по счету 206.34, а также сальдо кредиторской задолженности в сумме 200.000 по счету 302.34</w:t>
      </w:r>
      <w:r>
        <w:rPr>
          <w:sz w:val="24"/>
          <w:szCs w:val="24"/>
          <w:highlight w:val="none"/>
          <w:lang w:eastAsia="ru-RU"/>
        </w:rPr>
        <w:t xml:space="preserve">:</w:t>
      </w:r>
      <w:r>
        <w:rPr>
          <w:sz w:val="24"/>
          <w:szCs w:val="24"/>
          <w:highlight w:val="none"/>
        </w:rPr>
      </w:r>
    </w:p>
    <w:p>
      <w:pPr>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4353339" cy="2948147"/>
                <wp:effectExtent l="0" t="0" r="0" b="5080"/>
                <wp:docPr id="5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0"/>
                        <a:stretch/>
                      </pic:blipFill>
                      <pic:spPr bwMode="auto">
                        <a:xfrm>
                          <a:off x="0" y="0"/>
                          <a:ext cx="4363029" cy="295470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 o:spid="_x0000_s54" type="#_x0000_t75" style="width:342.78pt;height:232.14pt;mso-wrap-distance-left:0.00pt;mso-wrap-distance-top:0.00pt;mso-wrap-distance-right:0.00pt;mso-wrap-distance-bottom:0.00pt;" stroked="false">
                <v:path textboxrect="0,0,0,0"/>
                <v:imagedata r:id="rId60"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Рис.5</w:t>
      </w:r>
      <w:r>
        <w:rPr>
          <w:sz w:val="24"/>
          <w:szCs w:val="24"/>
          <w:highlight w:val="none"/>
          <w:lang w:eastAsia="ru-RU"/>
        </w:rPr>
        <w:t xml:space="preserve">5</w:t>
      </w:r>
      <w:r>
        <w:rPr>
          <w:sz w:val="24"/>
          <w:szCs w:val="24"/>
          <w:highlight w:val="none"/>
        </w:rPr>
      </w:r>
    </w:p>
    <w:p>
      <w:pPr>
        <w:ind w:firstLine="284"/>
        <w:jc w:val="both"/>
        <w:rPr>
          <w:highlight w:val="none"/>
        </w:rPr>
      </w:pPr>
      <w:r>
        <w:rPr>
          <w:highlight w:val="none"/>
          <w:lang w:eastAsia="ru-RU"/>
        </w:rPr>
        <w:t xml:space="preserve">Сформируем отчет Анализ задолженности</w:t>
      </w:r>
      <w:r>
        <w:rPr>
          <w:highlight w:val="none"/>
          <w:lang w:eastAsia="ru-RU"/>
        </w:rPr>
        <w:t xml:space="preserve"> на 31.05.2025.</w:t>
      </w:r>
      <w:r>
        <w:rPr>
          <w:highlight w:val="none"/>
        </w:rPr>
      </w:r>
    </w:p>
    <w:p>
      <w:pPr>
        <w:ind w:firstLine="284"/>
        <w:jc w:val="both"/>
        <w:rPr>
          <w:highlight w:val="none"/>
        </w:rPr>
      </w:pPr>
      <w:r>
        <w:rPr>
          <w:highlight w:val="none"/>
          <w:lang w:eastAsia="ru-RU"/>
        </w:rPr>
        <w:t xml:space="preserve">Дебиторская задолженность по 206 счету:</w:t>
      </w:r>
      <w:r>
        <w:rPr>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1690370"/>
                <wp:effectExtent l="0" t="0" r="0" b="5080"/>
                <wp:docPr id="5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1"/>
                        <a:stretch/>
                      </pic:blipFill>
                      <pic:spPr bwMode="auto">
                        <a:xfrm>
                          <a:off x="0" y="0"/>
                          <a:ext cx="6120130" cy="16903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 o:spid="_x0000_s55" type="#_x0000_t75" style="width:481.90pt;height:133.10pt;mso-wrap-distance-left:0.00pt;mso-wrap-distance-top:0.00pt;mso-wrap-distance-right:0.00pt;mso-wrap-distance-bottom:0.00pt;" stroked="false">
                <v:path textboxrect="0,0,0,0"/>
                <v:imagedata r:id="rId61"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Рис.5</w:t>
      </w:r>
      <w:r>
        <w:rPr>
          <w:sz w:val="24"/>
          <w:szCs w:val="24"/>
          <w:highlight w:val="none"/>
          <w:lang w:eastAsia="ru-RU"/>
        </w:rPr>
        <w:t xml:space="preserve">6</w:t>
      </w:r>
      <w:r>
        <w:rPr>
          <w:sz w:val="24"/>
          <w:szCs w:val="24"/>
          <w:highlight w:val="none"/>
        </w:rPr>
      </w:r>
    </w:p>
    <w:p>
      <w:pPr>
        <w:rPr>
          <w:sz w:val="24"/>
          <w:szCs w:val="24"/>
          <w:highlight w:val="none"/>
        </w:rPr>
      </w:pPr>
      <w:r>
        <w:rPr>
          <w:sz w:val="24"/>
          <w:szCs w:val="24"/>
          <w:highlight w:val="none"/>
          <w:lang w:eastAsia="ru-RU"/>
        </w:rPr>
        <w:t xml:space="preserve">Кредиторская задолженность по 302 счету:</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1745615"/>
                <wp:effectExtent l="0" t="0" r="0" b="6985"/>
                <wp:docPr id="5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2"/>
                        <a:stretch/>
                      </pic:blipFill>
                      <pic:spPr bwMode="auto">
                        <a:xfrm>
                          <a:off x="0" y="0"/>
                          <a:ext cx="6120130" cy="17456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 o:spid="_x0000_s56" type="#_x0000_t75" style="width:481.90pt;height:137.45pt;mso-wrap-distance-left:0.00pt;mso-wrap-distance-top:0.00pt;mso-wrap-distance-right:0.00pt;mso-wrap-distance-bottom:0.00pt;" stroked="false">
                <v:path textboxrect="0,0,0,0"/>
                <v:imagedata r:id="rId62"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Рис.5</w:t>
      </w:r>
      <w:r>
        <w:rPr>
          <w:sz w:val="24"/>
          <w:szCs w:val="24"/>
          <w:highlight w:val="none"/>
          <w:lang w:eastAsia="ru-RU"/>
        </w:rPr>
        <w:t xml:space="preserve">7</w:t>
      </w:r>
      <w:r>
        <w:rPr>
          <w:sz w:val="24"/>
          <w:szCs w:val="24"/>
          <w:highlight w:val="none"/>
        </w:rPr>
      </w:r>
    </w:p>
    <w:p>
      <w:pPr>
        <w:rPr>
          <w:sz w:val="24"/>
          <w:szCs w:val="24"/>
          <w:highlight w:val="none"/>
        </w:rPr>
      </w:pPr>
      <w:r>
        <w:rPr>
          <w:sz w:val="24"/>
          <w:szCs w:val="24"/>
          <w:highlight w:val="none"/>
          <w:lang w:eastAsia="ru-RU"/>
        </w:rPr>
        <w:t xml:space="preserve">Если не использовать отборы по виду и типу задолженности, то можно получить отчет «Анализ задолженности» по контрагенту и договору в целом, в разрезе дат исполнения:</w:t>
      </w:r>
      <w:r>
        <w:rPr>
          <w:sz w:val="24"/>
          <w:szCs w:val="24"/>
          <w:highlight w:val="none"/>
        </w:rPr>
      </w:r>
    </w:p>
    <w:p>
      <w:pPr>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2184400"/>
                <wp:effectExtent l="0" t="0" r="0" b="6350"/>
                <wp:docPr id="58"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3"/>
                        <a:stretch/>
                      </pic:blipFill>
                      <pic:spPr bwMode="auto">
                        <a:xfrm>
                          <a:off x="0" y="0"/>
                          <a:ext cx="6120130" cy="2184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 o:spid="_x0000_s57" type="#_x0000_t75" style="width:481.90pt;height:172.00pt;mso-wrap-distance-left:0.00pt;mso-wrap-distance-top:0.00pt;mso-wrap-distance-right:0.00pt;mso-wrap-distance-bottom:0.00pt;" stroked="false">
                <v:path textboxrect="0,0,0,0"/>
                <v:imagedata r:id="rId63"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Рис.5</w:t>
      </w:r>
      <w:r>
        <w:rPr>
          <w:sz w:val="24"/>
          <w:szCs w:val="24"/>
          <w:highlight w:val="none"/>
          <w:lang w:eastAsia="ru-RU"/>
        </w:rPr>
        <w:t xml:space="preserve">8</w:t>
      </w:r>
      <w:r>
        <w:rPr>
          <w:sz w:val="24"/>
          <w:szCs w:val="24"/>
          <w:highlight w:val="none"/>
        </w:rPr>
      </w:r>
    </w:p>
    <w:p>
      <w:pPr>
        <w:rPr>
          <w:rFonts w:asciiTheme="majorHAnsi" w:hAnsiTheme="majorHAnsi" w:eastAsiaTheme="majorEastAsia" w:cstheme="majorBidi"/>
          <w:color w:val="2f5496" w:themeColor="accent1" w:themeShade="BF"/>
          <w:sz w:val="24"/>
          <w:szCs w:val="24"/>
          <w:highlight w:val="none"/>
        </w:rPr>
      </w:pPr>
      <w:r>
        <w:rPr>
          <w:rFonts w:asciiTheme="majorHAnsi" w:hAnsiTheme="majorHAnsi" w:eastAsiaTheme="majorEastAsia" w:cstheme="majorBidi"/>
          <w:color w:val="2f5496" w:themeColor="accent1" w:themeShade="BF"/>
          <w:sz w:val="24"/>
          <w:szCs w:val="24"/>
          <w:highlight w:val="none"/>
        </w:rPr>
      </w:r>
      <w:r>
        <w:rPr>
          <w:rFonts w:asciiTheme="majorHAnsi" w:hAnsiTheme="majorHAnsi" w:eastAsiaTheme="majorEastAsia" w:cstheme="majorBidi"/>
          <w:color w:val="2f5496" w:themeColor="accent1" w:themeShade="BF"/>
          <w:sz w:val="24"/>
          <w:szCs w:val="24"/>
          <w:highlight w:val="none"/>
        </w:rPr>
      </w:r>
    </w:p>
    <w:p>
      <w:pPr>
        <w:pStyle w:val="696"/>
        <w:rPr>
          <w:b/>
          <w:sz w:val="28"/>
          <w:szCs w:val="28"/>
          <w:highlight w:val="none"/>
        </w:rPr>
      </w:pPr>
      <w:r>
        <w:rPr>
          <w:b/>
          <w:sz w:val="28"/>
          <w:szCs w:val="28"/>
          <w:highlight w:val="none"/>
        </w:rPr>
        <w:t xml:space="preserve">Ведение графиков исполнения для средств во временном распоряжении</w:t>
      </w:r>
      <w:r>
        <w:rPr>
          <w:b/>
          <w:sz w:val="28"/>
          <w:szCs w:val="28"/>
          <w:highlight w:val="none"/>
        </w:rPr>
      </w:r>
    </w:p>
    <w:p>
      <w:pPr>
        <w:pStyle w:val="697"/>
        <w:rPr>
          <w:sz w:val="24"/>
          <w:szCs w:val="24"/>
          <w:highlight w:val="none"/>
        </w:rPr>
      </w:pPr>
      <w:r>
        <w:rPr>
          <w:sz w:val="24"/>
          <w:szCs w:val="24"/>
          <w:highlight w:val="none"/>
        </w:rPr>
        <w:t xml:space="preserve">Ведение учета по счету 304.01 по датам исполнения</w:t>
      </w:r>
      <w:r>
        <w:rPr>
          <w:sz w:val="24"/>
          <w:szCs w:val="24"/>
          <w:highlight w:val="none"/>
        </w:rPr>
      </w:r>
    </w:p>
    <w:p>
      <w:pPr>
        <w:ind w:firstLine="284"/>
        <w:jc w:val="both"/>
        <w:rPr>
          <w:sz w:val="24"/>
          <w:szCs w:val="24"/>
          <w:highlight w:val="none"/>
        </w:rPr>
      </w:pPr>
      <w:r>
        <w:rPr>
          <w:sz w:val="24"/>
          <w:szCs w:val="24"/>
          <w:highlight w:val="none"/>
        </w:rPr>
        <w:t xml:space="preserve">В функционал программного продукта добавлена возможность учета средств во временном распоряжении по счету 304.01 "Расчеты по средствам, полученным во временное распоряжение" по датам исполнения.</w:t>
      </w:r>
      <w:r>
        <w:rPr>
          <w:sz w:val="24"/>
          <w:szCs w:val="24"/>
          <w:highlight w:val="none"/>
        </w:rPr>
      </w:r>
    </w:p>
    <w:p>
      <w:pPr>
        <w:ind w:firstLine="284"/>
        <w:jc w:val="both"/>
        <w:rPr>
          <w:sz w:val="24"/>
          <w:szCs w:val="24"/>
          <w:highlight w:val="none"/>
        </w:rPr>
      </w:pPr>
      <w:r>
        <w:rPr>
          <w:sz w:val="24"/>
          <w:szCs w:val="24"/>
          <w:highlight w:val="none"/>
        </w:rPr>
        <w:t xml:space="preserve">Согласно п.268 Приложения №2 к Инструкции №157н, аналитический учет средств, поступивших </w:t>
      </w:r>
      <w:r>
        <w:rPr>
          <w:sz w:val="24"/>
          <w:szCs w:val="24"/>
          <w:highlight w:val="none"/>
        </w:rPr>
        <w:t xml:space="preserve">во временное распоряжение учреждения, ведется на Многографной карточке по каждому контрагенту в разрезе правовых оснований (включая дату исполнения), видов поступлений (обязательств, в обеспечение которых они поступили) и направлений использования средств.</w:t>
      </w:r>
      <w:r>
        <w:rPr>
          <w:sz w:val="24"/>
          <w:szCs w:val="24"/>
          <w:highlight w:val="none"/>
        </w:rPr>
      </w:r>
    </w:p>
    <w:p>
      <w:pPr>
        <w:ind w:firstLine="567"/>
        <w:spacing w:before="120" w:after="120" w:line="240" w:lineRule="auto"/>
        <w:rPr>
          <w:b/>
          <w:sz w:val="24"/>
          <w:szCs w:val="24"/>
          <w:highlight w:val="none"/>
        </w:rPr>
        <w:pBdr>
          <w:top w:val="single" w:color="000000" w:sz="4" w:space="1"/>
          <w:left w:val="single" w:color="000000" w:sz="4" w:space="4"/>
          <w:bottom w:val="single" w:color="000000" w:sz="4" w:space="1"/>
          <w:right w:val="single" w:color="000000" w:sz="4" w:space="4"/>
        </w:pBdr>
      </w:pPr>
      <w:r>
        <w:rPr>
          <w:b/>
          <w:sz w:val="24"/>
          <w:szCs w:val="24"/>
          <w:highlight w:val="none"/>
          <w:lang w:eastAsia="ru-RU"/>
        </w:rPr>
        <w:t xml:space="preserve">Следует помнить: без ведения аналитического учета по счету 304.01 в разрезе правовых оснований невозможен учет по датам исполнения!</w:t>
      </w:r>
      <w:r>
        <w:rPr>
          <w:b/>
          <w:sz w:val="24"/>
          <w:szCs w:val="24"/>
          <w:highlight w:val="none"/>
        </w:rPr>
      </w:r>
    </w:p>
    <w:p>
      <w:pPr>
        <w:ind w:firstLine="284"/>
        <w:jc w:val="both"/>
        <w:rPr>
          <w:sz w:val="24"/>
          <w:szCs w:val="24"/>
          <w:highlight w:val="none"/>
        </w:rPr>
      </w:pPr>
      <w:r>
        <w:rPr>
          <w:sz w:val="24"/>
          <w:szCs w:val="24"/>
          <w:highlight w:val="none"/>
        </w:rPr>
        <w:t xml:space="preserve">Для ведения учета по средствам во временном распоряжении в договоре с видом договора «С поставщиком» при вводе нового элемента справочника «Договоры и иные основания возникновения обязательств» необходимо установить флаг:</w:t>
      </w:r>
      <w:r>
        <w:rPr>
          <w:sz w:val="24"/>
          <w:szCs w:val="24"/>
          <w:highlight w:val="none"/>
        </w:rPr>
      </w:r>
    </w:p>
    <w:p>
      <w:pPr>
        <w:pStyle w:val="702"/>
        <w:numPr>
          <w:ilvl w:val="0"/>
          <w:numId w:val="1"/>
        </w:numPr>
        <w:jc w:val="both"/>
        <w:rPr>
          <w:sz w:val="24"/>
          <w:szCs w:val="24"/>
          <w:highlight w:val="none"/>
        </w:rPr>
      </w:pPr>
      <w:r>
        <w:rPr>
          <w:sz w:val="24"/>
          <w:szCs w:val="24"/>
          <w:highlight w:val="none"/>
        </w:rPr>
        <w:t xml:space="preserve">График платежей</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1941195"/>
                <wp:effectExtent l="0" t="0" r="0" b="1905"/>
                <wp:docPr id="59"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4"/>
                        <a:stretch/>
                      </pic:blipFill>
                      <pic:spPr bwMode="auto">
                        <a:xfrm>
                          <a:off x="0" y="0"/>
                          <a:ext cx="6120130" cy="19411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 o:spid="_x0000_s58" type="#_x0000_t75" style="width:481.90pt;height:152.85pt;mso-wrap-distance-left:0.00pt;mso-wrap-distance-top:0.00pt;mso-wrap-distance-right:0.00pt;mso-wrap-distance-bottom:0.00pt;" stroked="false">
                <v:path textboxrect="0,0,0,0"/>
                <v:imagedata r:id="rId64"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Рис.5</w:t>
      </w:r>
      <w:r>
        <w:rPr>
          <w:sz w:val="24"/>
          <w:szCs w:val="24"/>
          <w:highlight w:val="none"/>
          <w:lang w:eastAsia="ru-RU"/>
        </w:rPr>
        <w:t xml:space="preserve">9</w:t>
      </w:r>
      <w:r>
        <w:rPr>
          <w:sz w:val="24"/>
          <w:szCs w:val="24"/>
          <w:highlight w:val="none"/>
        </w:rPr>
      </w:r>
    </w:p>
    <w:p>
      <w:pPr>
        <w:ind w:firstLine="284"/>
        <w:jc w:val="both"/>
        <w:rPr>
          <w:sz w:val="24"/>
          <w:szCs w:val="24"/>
          <w:highlight w:val="none"/>
        </w:rPr>
      </w:pPr>
      <w:r>
        <w:rPr>
          <w:sz w:val="24"/>
          <w:szCs w:val="24"/>
          <w:highlight w:val="none"/>
        </w:rPr>
        <w:t xml:space="preserve">При поступлении средств во временном распоряжении (Дт 201.00 Кт 304.01) дата исполнения (предельная дата возврата средств, погашения задолженности по счету 304.01) указывается на закладке "Бухгалтерская операция" документов поступления денежных средств:</w:t>
      </w:r>
      <w:r>
        <w:rPr>
          <w:sz w:val="24"/>
          <w:szCs w:val="24"/>
          <w:highlight w:val="none"/>
        </w:rPr>
      </w:r>
    </w:p>
    <w:p>
      <w:pPr>
        <w:ind w:firstLine="284"/>
        <w:jc w:val="both"/>
        <w:rPr>
          <w:sz w:val="24"/>
          <w:szCs w:val="24"/>
          <w:highlight w:val="none"/>
        </w:rPr>
      </w:pPr>
      <w:r>
        <w:rPr>
          <w:sz w:val="24"/>
          <w:szCs w:val="24"/>
          <w:highlight w:val="none"/>
        </w:rPr>
        <w:t xml:space="preserve">- </w:t>
      </w:r>
      <w:r>
        <w:rPr>
          <w:sz w:val="24"/>
          <w:szCs w:val="24"/>
          <w:highlight w:val="none"/>
        </w:rPr>
        <w:t xml:space="preserve">формуляр «Бухгалтерская справка ф.0504833 (Кассовое поступление</w:t>
      </w:r>
      <w:r>
        <w:rPr>
          <w:sz w:val="24"/>
          <w:szCs w:val="24"/>
          <w:highlight w:val="none"/>
        </w:rPr>
        <w:t xml:space="preserve">)</w:t>
      </w:r>
      <w:r>
        <w:rPr>
          <w:sz w:val="24"/>
          <w:szCs w:val="24"/>
          <w:highlight w:val="none"/>
        </w:rPr>
        <w:t xml:space="preserve">" с типовой операцией "Поступление средств во временном распоряжении (304 01)";</w:t>
      </w:r>
      <w:r>
        <w:rPr>
          <w:sz w:val="24"/>
          <w:szCs w:val="24"/>
          <w:highlight w:val="none"/>
        </w:rPr>
      </w:r>
    </w:p>
    <w:p>
      <w:pPr>
        <w:ind w:firstLine="284"/>
        <w:jc w:val="both"/>
        <w:rPr>
          <w:sz w:val="24"/>
          <w:szCs w:val="24"/>
          <w:highlight w:val="none"/>
        </w:rPr>
      </w:pPr>
      <w:r>
        <w:rPr>
          <w:sz w:val="24"/>
          <w:szCs w:val="24"/>
          <w:highlight w:val="none"/>
        </w:rPr>
        <w:t xml:space="preserve">При поступлении средств во временном распоряжении обязательно следует указывать дату исполнения – дату, не позже которой требуется вернуть указанные денежные средства, в соответствии с условиями возврата суммы обеспечения.</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3127375"/>
                <wp:effectExtent l="0" t="0" r="0" b="0"/>
                <wp:docPr id="60"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5"/>
                        <a:stretch/>
                      </pic:blipFill>
                      <pic:spPr bwMode="auto">
                        <a:xfrm>
                          <a:off x="0" y="0"/>
                          <a:ext cx="6120130" cy="31273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 o:spid="_x0000_s59" type="#_x0000_t75" style="width:481.90pt;height:246.25pt;mso-wrap-distance-left:0.00pt;mso-wrap-distance-top:0.00pt;mso-wrap-distance-right:0.00pt;mso-wrap-distance-bottom:0.00pt;" stroked="false">
                <v:path textboxrect="0,0,0,0"/>
                <v:imagedata r:id="rId65"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w:t>
      </w:r>
      <w:r>
        <w:rPr>
          <w:sz w:val="24"/>
          <w:szCs w:val="24"/>
          <w:highlight w:val="none"/>
          <w:lang w:eastAsia="ru-RU"/>
        </w:rPr>
        <w:t xml:space="preserve">60</w:t>
      </w:r>
      <w:r>
        <w:rPr>
          <w:sz w:val="24"/>
          <w:szCs w:val="24"/>
          <w:highlight w:val="none"/>
        </w:rPr>
      </w:r>
    </w:p>
    <w:p>
      <w:pPr>
        <w:ind w:firstLine="284"/>
        <w:jc w:val="both"/>
        <w:rPr>
          <w:sz w:val="24"/>
          <w:szCs w:val="24"/>
          <w:highlight w:val="none"/>
        </w:rPr>
      </w:pPr>
      <w:r>
        <w:rPr>
          <w:sz w:val="24"/>
          <w:szCs w:val="24"/>
          <w:highlight w:val="none"/>
        </w:rPr>
        <w:t xml:space="preserve">С помощью команды «Отчеты – Движения документа» можно увидеть сформированные записи в соответствующие регистры.</w:t>
      </w:r>
      <w:r>
        <w:rPr>
          <w:sz w:val="24"/>
          <w:szCs w:val="24"/>
          <w:highlight w:val="none"/>
        </w:rPr>
      </w:r>
    </w:p>
    <w:p>
      <w:pPr>
        <w:ind w:firstLine="284"/>
        <w:jc w:val="both"/>
        <w:rPr>
          <w:sz w:val="24"/>
          <w:szCs w:val="24"/>
          <w:highlight w:val="none"/>
        </w:rPr>
      </w:pPr>
      <w:r>
        <w:rPr>
          <w:sz w:val="24"/>
          <w:szCs w:val="24"/>
          <w:highlight w:val="none"/>
        </w:rPr>
        <w:t xml:space="preserve">Документ влечет записи в регистр «Оплата поставщикам, кредиторам»:</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2325370"/>
                <wp:effectExtent l="0" t="0" r="0" b="0"/>
                <wp:docPr id="61"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6"/>
                        <a:stretch/>
                      </pic:blipFill>
                      <pic:spPr bwMode="auto">
                        <a:xfrm>
                          <a:off x="0" y="0"/>
                          <a:ext cx="6120130" cy="23253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 o:spid="_x0000_s60" type="#_x0000_t75" style="width:481.90pt;height:183.10pt;mso-wrap-distance-left:0.00pt;mso-wrap-distance-top:0.00pt;mso-wrap-distance-right:0.00pt;mso-wrap-distance-bottom:0.00pt;" stroked="false">
                <v:path textboxrect="0,0,0,0"/>
                <v:imagedata r:id="rId66"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w:t>
      </w:r>
      <w:r>
        <w:rPr>
          <w:sz w:val="24"/>
          <w:szCs w:val="24"/>
          <w:highlight w:val="none"/>
          <w:lang w:eastAsia="ru-RU"/>
        </w:rPr>
        <w:t xml:space="preserve">6</w:t>
      </w:r>
      <w:r>
        <w:rPr>
          <w:sz w:val="24"/>
          <w:szCs w:val="24"/>
          <w:highlight w:val="none"/>
          <w:lang w:eastAsia="ru-RU"/>
        </w:rPr>
        <w:t xml:space="preserve">1</w:t>
      </w:r>
      <w:r>
        <w:rPr>
          <w:sz w:val="24"/>
          <w:szCs w:val="24"/>
          <w:highlight w:val="none"/>
        </w:rPr>
      </w:r>
    </w:p>
    <w:p>
      <w:pPr>
        <w:ind w:firstLine="284"/>
        <w:jc w:val="both"/>
        <w:rPr>
          <w:sz w:val="24"/>
          <w:szCs w:val="24"/>
          <w:highlight w:val="none"/>
        </w:rPr>
      </w:pPr>
      <w:r>
        <w:rPr>
          <w:sz w:val="24"/>
          <w:szCs w:val="24"/>
          <w:highlight w:val="none"/>
        </w:rPr>
        <w:t xml:space="preserve">- формуляр "</w:t>
      </w:r>
      <w:r>
        <w:rPr>
          <w:highlight w:val="none"/>
        </w:rPr>
        <w:t xml:space="preserve"> </w:t>
      </w:r>
      <w:r>
        <w:rPr>
          <w:sz w:val="24"/>
          <w:szCs w:val="24"/>
          <w:highlight w:val="none"/>
        </w:rPr>
        <w:t xml:space="preserve">Приходный кассовый ордер ф.0310001 (Поступление денежных средств в кассу организации)» с типовой операцией "Поступление средств во временном распоряжении (30401)" также содержит поле «Дата исполнения», которую требуется заполнить.</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2747010"/>
                <wp:effectExtent l="0" t="0" r="0" b="0"/>
                <wp:docPr id="62"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7"/>
                        <a:stretch/>
                      </pic:blipFill>
                      <pic:spPr bwMode="auto">
                        <a:xfrm>
                          <a:off x="0" y="0"/>
                          <a:ext cx="6120130" cy="27470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 o:spid="_x0000_s61" type="#_x0000_t75" style="width:481.90pt;height:216.30pt;mso-wrap-distance-left:0.00pt;mso-wrap-distance-top:0.00pt;mso-wrap-distance-right:0.00pt;mso-wrap-distance-bottom:0.00pt;" stroked="false">
                <v:path textboxrect="0,0,0,0"/>
                <v:imagedata r:id="rId67"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Рис.6</w:t>
      </w:r>
      <w:r>
        <w:rPr>
          <w:sz w:val="24"/>
          <w:szCs w:val="24"/>
          <w:highlight w:val="none"/>
          <w:lang w:eastAsia="ru-RU"/>
        </w:rPr>
        <w:t xml:space="preserve">2</w:t>
      </w:r>
      <w:r>
        <w:rPr>
          <w:sz w:val="24"/>
          <w:szCs w:val="24"/>
          <w:highlight w:val="none"/>
        </w:rPr>
      </w:r>
    </w:p>
    <w:p>
      <w:pPr>
        <w:ind w:firstLine="284"/>
        <w:jc w:val="both"/>
        <w:rPr>
          <w:sz w:val="24"/>
          <w:szCs w:val="24"/>
          <w:highlight w:val="none"/>
        </w:rPr>
      </w:pPr>
      <w:r>
        <w:rPr>
          <w:sz w:val="24"/>
          <w:szCs w:val="24"/>
          <w:highlight w:val="none"/>
        </w:rPr>
        <w:t xml:space="preserve">Документ влечет записи в регистр «Оплата поставщикам, кредиторам»:</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2629535"/>
                <wp:effectExtent l="0" t="0" r="0" b="0"/>
                <wp:docPr id="63"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8"/>
                        <a:stretch/>
                      </pic:blipFill>
                      <pic:spPr bwMode="auto">
                        <a:xfrm>
                          <a:off x="0" y="0"/>
                          <a:ext cx="6120130" cy="26295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 o:spid="_x0000_s62" type="#_x0000_t75" style="width:481.90pt;height:207.05pt;mso-wrap-distance-left:0.00pt;mso-wrap-distance-top:0.00pt;mso-wrap-distance-right:0.00pt;mso-wrap-distance-bottom:0.00pt;" stroked="false">
                <v:path textboxrect="0,0,0,0"/>
                <v:imagedata r:id="rId68"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Рис.6</w:t>
      </w:r>
      <w:r>
        <w:rPr>
          <w:sz w:val="24"/>
          <w:szCs w:val="24"/>
          <w:highlight w:val="none"/>
          <w:lang w:eastAsia="ru-RU"/>
        </w:rPr>
        <w:t xml:space="preserve">3</w:t>
      </w:r>
      <w:r>
        <w:rPr>
          <w:sz w:val="24"/>
          <w:szCs w:val="24"/>
          <w:highlight w:val="none"/>
        </w:rPr>
      </w:r>
    </w:p>
    <w:p>
      <w:pPr>
        <w:ind w:firstLine="284"/>
        <w:jc w:val="both"/>
        <w:rPr>
          <w:sz w:val="24"/>
          <w:szCs w:val="24"/>
          <w:highlight w:val="none"/>
        </w:rPr>
      </w:pPr>
      <w:r>
        <w:rPr>
          <w:sz w:val="24"/>
          <w:szCs w:val="24"/>
          <w:highlight w:val="none"/>
        </w:rPr>
        <w:t xml:space="preserve">Информация об остатке задолженности по счету 304.01 "Расчеты по средствам, полученным во временное распоряжение", включая суммы долгосрочной и просроченной задолженности, выводится в отчете "Анализ задолженности". </w:t>
      </w:r>
      <w:r>
        <w:rPr>
          <w:sz w:val="24"/>
          <w:szCs w:val="24"/>
          <w:highlight w:val="none"/>
        </w:rPr>
      </w:r>
    </w:p>
    <w:p>
      <w:pPr>
        <w:ind w:firstLine="284"/>
        <w:jc w:val="both"/>
        <w:rPr>
          <w:sz w:val="24"/>
          <w:szCs w:val="24"/>
          <w:highlight w:val="none"/>
        </w:rPr>
      </w:pPr>
      <w:r>
        <w:rPr>
          <w:sz w:val="24"/>
          <w:szCs w:val="24"/>
          <w:highlight w:val="none"/>
        </w:rPr>
        <w:t xml:space="preserve">Добавлена возможность отбора информации по типу задолженности "Средства во временном распоряжении (Кт 304.01)". Для формирования отчета в разрезе дат исполнения следует установить соответствующий признак "По датам исполнения" в шапке отчета.</w:t>
      </w:r>
      <w:r>
        <w:rPr>
          <w:sz w:val="24"/>
          <w:szCs w:val="24"/>
          <w:highlight w:val="none"/>
        </w:rPr>
      </w:r>
    </w:p>
    <w:p>
      <w:pPr>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5603966" cy="2110645"/>
                <wp:effectExtent l="0" t="0" r="0" b="4445"/>
                <wp:docPr id="6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9"/>
                        <a:stretch/>
                      </pic:blipFill>
                      <pic:spPr bwMode="auto">
                        <a:xfrm>
                          <a:off x="0" y="0"/>
                          <a:ext cx="5608526" cy="211236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 o:spid="_x0000_s63" type="#_x0000_t75" style="width:441.26pt;height:166.19pt;mso-wrap-distance-left:0.00pt;mso-wrap-distance-top:0.00pt;mso-wrap-distance-right:0.00pt;mso-wrap-distance-bottom:0.00pt;" stroked="false">
                <v:path textboxrect="0,0,0,0"/>
                <v:imagedata r:id="rId69"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Рис.6</w:t>
      </w:r>
      <w:r>
        <w:rPr>
          <w:sz w:val="24"/>
          <w:szCs w:val="24"/>
          <w:highlight w:val="none"/>
          <w:lang w:eastAsia="ru-RU"/>
        </w:rPr>
        <w:t xml:space="preserve">4</w:t>
      </w:r>
      <w:r>
        <w:rPr>
          <w:sz w:val="24"/>
          <w:szCs w:val="24"/>
          <w:highlight w:val="none"/>
        </w:rPr>
      </w:r>
    </w:p>
    <w:p>
      <w:pPr>
        <w:ind w:firstLine="284"/>
        <w:jc w:val="both"/>
        <w:rPr>
          <w:sz w:val="24"/>
          <w:szCs w:val="24"/>
          <w:highlight w:val="none"/>
        </w:rPr>
      </w:pPr>
      <w:r>
        <w:rPr>
          <w:sz w:val="24"/>
          <w:szCs w:val="24"/>
          <w:highlight w:val="none"/>
        </w:rPr>
        <w:t xml:space="preserve">При перечислении средств во временном распоряжении (Дт 304.01 Кт 201.00) дата исполнения определяетс</w:t>
      </w:r>
      <w:r>
        <w:rPr>
          <w:sz w:val="24"/>
          <w:szCs w:val="24"/>
          <w:highlight w:val="none"/>
        </w:rPr>
        <w:t xml:space="preserve">я автоматически по данным учета для документов выбытия денежных средств:</w:t>
      </w:r>
      <w:r>
        <w:rPr>
          <w:sz w:val="24"/>
          <w:szCs w:val="24"/>
          <w:highlight w:val="none"/>
        </w:rPr>
      </w:r>
    </w:p>
    <w:p>
      <w:pPr>
        <w:ind w:firstLine="284"/>
        <w:jc w:val="both"/>
        <w:spacing w:after="60" w:line="240" w:lineRule="auto"/>
        <w:rPr>
          <w:sz w:val="24"/>
          <w:szCs w:val="24"/>
          <w:highlight w:val="none"/>
        </w:rPr>
      </w:pPr>
      <w:r>
        <w:rPr>
          <w:sz w:val="24"/>
          <w:szCs w:val="24"/>
          <w:highlight w:val="none"/>
        </w:rPr>
        <w:t xml:space="preserve">- </w:t>
      </w:r>
      <w:r>
        <w:rPr>
          <w:sz w:val="24"/>
          <w:szCs w:val="24"/>
          <w:highlight w:val="none"/>
        </w:rPr>
        <w:t xml:space="preserve">формуляр </w:t>
      </w:r>
      <w:r>
        <w:rPr>
          <w:sz w:val="24"/>
          <w:szCs w:val="24"/>
          <w:highlight w:val="none"/>
        </w:rPr>
        <w:t xml:space="preserve"> "Заявка на возврат" с типовой операцией "Возврат средств во временном распоряжении (304.01)";</w:t>
      </w:r>
      <w:r>
        <w:rPr>
          <w:sz w:val="24"/>
          <w:szCs w:val="24"/>
          <w:highlight w:val="none"/>
        </w:rPr>
      </w:r>
    </w:p>
    <w:p>
      <w:pPr>
        <w:ind w:firstLine="284"/>
        <w:jc w:val="both"/>
        <w:spacing w:after="60" w:line="240" w:lineRule="auto"/>
        <w:rPr>
          <w:sz w:val="24"/>
          <w:szCs w:val="24"/>
          <w:highlight w:val="none"/>
        </w:rPr>
      </w:pPr>
      <w:r>
        <w:rPr>
          <w:sz w:val="24"/>
          <w:szCs w:val="24"/>
          <w:highlight w:val="none"/>
        </w:rPr>
        <w:t xml:space="preserve">- </w:t>
      </w:r>
      <w:r>
        <w:rPr>
          <w:sz w:val="24"/>
          <w:szCs w:val="24"/>
          <w:highlight w:val="none"/>
        </w:rPr>
        <w:t xml:space="preserve">формуляр</w:t>
      </w:r>
      <w:r>
        <w:rPr>
          <w:sz w:val="24"/>
          <w:szCs w:val="24"/>
          <w:highlight w:val="none"/>
        </w:rPr>
        <w:t xml:space="preserve"> "Заявка на кассовый расход (сокращенная)" с типовой операцией "Перечисление средств во временном распоряжении (304.01)";</w:t>
      </w:r>
      <w:r>
        <w:rPr>
          <w:sz w:val="24"/>
          <w:szCs w:val="24"/>
          <w:highlight w:val="none"/>
        </w:rPr>
      </w:r>
    </w:p>
    <w:p>
      <w:pPr>
        <w:ind w:firstLine="284"/>
        <w:jc w:val="both"/>
        <w:spacing w:after="60" w:line="240" w:lineRule="auto"/>
        <w:rPr>
          <w:sz w:val="24"/>
          <w:szCs w:val="24"/>
          <w:highlight w:val="none"/>
        </w:rPr>
      </w:pPr>
      <w:r>
        <w:rPr>
          <w:sz w:val="24"/>
          <w:szCs w:val="24"/>
          <w:highlight w:val="none"/>
        </w:rPr>
        <w:t xml:space="preserve">- </w:t>
      </w:r>
      <w:r>
        <w:rPr>
          <w:sz w:val="24"/>
          <w:szCs w:val="24"/>
          <w:highlight w:val="none"/>
        </w:rPr>
        <w:t xml:space="preserve">формуляр</w:t>
      </w:r>
      <w:r>
        <w:rPr>
          <w:sz w:val="24"/>
          <w:szCs w:val="24"/>
          <w:highlight w:val="none"/>
        </w:rPr>
        <w:t xml:space="preserve"> "Заявка на кассовый расход" с типовой операцией "Перечисление средств во временном распоряжении (304.01)";</w:t>
      </w:r>
      <w:r>
        <w:rPr>
          <w:sz w:val="24"/>
          <w:szCs w:val="24"/>
          <w:highlight w:val="none"/>
        </w:rPr>
      </w:r>
    </w:p>
    <w:p>
      <w:pPr>
        <w:ind w:firstLine="284"/>
        <w:jc w:val="both"/>
        <w:spacing w:after="60" w:line="240" w:lineRule="auto"/>
        <w:rPr>
          <w:sz w:val="24"/>
          <w:szCs w:val="24"/>
          <w:highlight w:val="none"/>
        </w:rPr>
      </w:pPr>
      <w:r>
        <w:rPr>
          <w:sz w:val="24"/>
          <w:szCs w:val="24"/>
          <w:highlight w:val="none"/>
        </w:rPr>
        <w:t xml:space="preserve">- </w:t>
      </w:r>
      <w:r>
        <w:rPr>
          <w:sz w:val="24"/>
          <w:szCs w:val="24"/>
          <w:highlight w:val="none"/>
        </w:rPr>
        <w:t xml:space="preserve">формуляр</w:t>
      </w:r>
      <w:r>
        <w:rPr>
          <w:sz w:val="24"/>
          <w:szCs w:val="24"/>
          <w:highlight w:val="none"/>
        </w:rPr>
        <w:t xml:space="preserve"> "Платежное поручение" с типовой операцией "Перечисление средств во временном распоряжении (304.01)";</w:t>
      </w:r>
      <w:r>
        <w:rPr>
          <w:sz w:val="24"/>
          <w:szCs w:val="24"/>
          <w:highlight w:val="none"/>
        </w:rPr>
      </w:r>
    </w:p>
    <w:p>
      <w:pPr>
        <w:ind w:firstLine="284"/>
        <w:jc w:val="both"/>
        <w:spacing w:after="60" w:line="240" w:lineRule="auto"/>
        <w:rPr>
          <w:sz w:val="24"/>
          <w:szCs w:val="24"/>
          <w:highlight w:val="none"/>
        </w:rPr>
      </w:pPr>
      <w:r>
        <w:rPr>
          <w:sz w:val="24"/>
          <w:szCs w:val="24"/>
          <w:highlight w:val="none"/>
        </w:rPr>
        <w:t xml:space="preserve">- ф</w:t>
      </w:r>
      <w:r>
        <w:rPr>
          <w:sz w:val="24"/>
          <w:szCs w:val="24"/>
          <w:highlight w:val="none"/>
        </w:rPr>
        <w:t xml:space="preserve">ормуляр Бухгалтерская справка ф.0504833 (Кассовое выбытие) с типовой операцией «Перечисление средств во временном распоряжении (304.01)»</w:t>
      </w:r>
      <w:r>
        <w:rPr>
          <w:sz w:val="24"/>
          <w:szCs w:val="24"/>
          <w:highlight w:val="none"/>
        </w:rPr>
      </w:r>
    </w:p>
    <w:p>
      <w:pPr>
        <w:ind w:firstLine="284"/>
        <w:jc w:val="both"/>
        <w:spacing w:after="60" w:line="240" w:lineRule="auto"/>
        <w:rPr>
          <w:sz w:val="24"/>
          <w:szCs w:val="24"/>
          <w:highlight w:val="none"/>
        </w:rPr>
      </w:pPr>
      <w:r>
        <w:rPr>
          <w:sz w:val="24"/>
          <w:szCs w:val="24"/>
          <w:highlight w:val="none"/>
        </w:rPr>
        <w:t xml:space="preserve">- формуляр " Расходный кассовый ордер ф. 0310002 (Выбытие денежных средств из кассы организации) " с типовой операцией "Выдача наличных д/с во временном распоряжении сторонним контрагентам (304 01)".</w:t>
      </w:r>
      <w:r>
        <w:rPr>
          <w:sz w:val="24"/>
          <w:szCs w:val="24"/>
          <w:highlight w:val="none"/>
        </w:rPr>
      </w:r>
    </w:p>
    <w:p>
      <w:pPr>
        <w:ind w:firstLine="567"/>
        <w:spacing w:before="120" w:after="120" w:line="240" w:lineRule="auto"/>
        <w:rPr>
          <w:rFonts w:eastAsia="Calibri"/>
          <w:highlight w:val="none"/>
        </w:rPr>
      </w:pPr>
      <w:r>
        <w:rPr>
          <w:highlight w:val="none"/>
          <w:lang w:eastAsia="ru-RU"/>
        </w:rPr>
        <mc:AlternateContent>
          <mc:Choice Requires="wpg">
            <w:drawing>
              <wp:inline xmlns:wp="http://schemas.openxmlformats.org/drawingml/2006/wordprocessingDrawing" distT="0" distB="0" distL="0" distR="0">
                <wp:extent cx="4721087" cy="2236613"/>
                <wp:effectExtent l="0" t="0" r="3810" b="0"/>
                <wp:docPr id="65"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0"/>
                        <a:stretch/>
                      </pic:blipFill>
                      <pic:spPr bwMode="auto">
                        <a:xfrm>
                          <a:off x="0" y="0"/>
                          <a:ext cx="4738642" cy="22449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 o:spid="_x0000_s64" type="#_x0000_t75" style="width:371.74pt;height:176.11pt;mso-wrap-distance-left:0.00pt;mso-wrap-distance-top:0.00pt;mso-wrap-distance-right:0.00pt;mso-wrap-distance-bottom:0.00pt;" stroked="false">
                <v:path textboxrect="0,0,0,0"/>
                <v:imagedata r:id="rId70" o:title=""/>
              </v:shape>
            </w:pict>
          </mc:Fallback>
        </mc:AlternateContent>
      </w:r>
      <w:r>
        <w:rPr>
          <w:rFonts w:eastAsia="Calibri"/>
          <w:highlight w:val="none"/>
        </w:rPr>
      </w:r>
    </w:p>
    <w:p>
      <w:pPr>
        <w:rPr>
          <w:sz w:val="24"/>
          <w:szCs w:val="24"/>
          <w:highlight w:val="none"/>
        </w:rPr>
      </w:pPr>
      <w:r>
        <w:rPr>
          <w:sz w:val="24"/>
          <w:szCs w:val="24"/>
          <w:highlight w:val="none"/>
          <w:lang w:eastAsia="ru-RU"/>
        </w:rPr>
        <w:t xml:space="preserve">Рис.6</w:t>
      </w:r>
      <w:r>
        <w:rPr>
          <w:sz w:val="24"/>
          <w:szCs w:val="24"/>
          <w:highlight w:val="none"/>
          <w:lang w:eastAsia="ru-RU"/>
        </w:rPr>
        <w:t xml:space="preserve">5</w:t>
      </w:r>
      <w:r>
        <w:rPr>
          <w:sz w:val="24"/>
          <w:szCs w:val="24"/>
          <w:highlight w:val="none"/>
        </w:rPr>
      </w:r>
    </w:p>
    <w:p>
      <w:pPr>
        <w:ind w:firstLine="284"/>
        <w:jc w:val="both"/>
        <w:rPr>
          <w:sz w:val="24"/>
          <w:szCs w:val="24"/>
          <w:highlight w:val="none"/>
        </w:rPr>
      </w:pPr>
      <w:r>
        <w:rPr>
          <w:sz w:val="24"/>
          <w:szCs w:val="24"/>
          <w:highlight w:val="none"/>
        </w:rPr>
        <w:t xml:space="preserve">При этом задолженность погашается в порядке возрастания даты исполнения, т.е. в первую очередь погашается задолженность с наиболее ранними датами исполнения. </w:t>
      </w:r>
      <w:r>
        <w:rPr>
          <w:sz w:val="24"/>
          <w:szCs w:val="24"/>
          <w:highlight w:val="none"/>
        </w:rPr>
      </w:r>
    </w:p>
    <w:p>
      <w:pPr>
        <w:ind w:firstLine="284"/>
        <w:jc w:val="both"/>
        <w:rPr>
          <w:sz w:val="24"/>
          <w:szCs w:val="24"/>
          <w:highlight w:val="none"/>
        </w:rPr>
      </w:pPr>
      <w:r>
        <w:rPr>
          <w:sz w:val="24"/>
          <w:szCs w:val="24"/>
          <w:highlight w:val="none"/>
        </w:rPr>
        <w:t xml:space="preserve"> </w:t>
      </w:r>
      <w:r>
        <w:rPr>
          <w:sz w:val="24"/>
          <w:szCs w:val="24"/>
          <w:highlight w:val="none"/>
        </w:rPr>
        <w:t xml:space="preserve">П</w:t>
      </w:r>
      <w:r>
        <w:rPr>
          <w:sz w:val="24"/>
          <w:szCs w:val="24"/>
          <w:highlight w:val="none"/>
        </w:rPr>
        <w:t xml:space="preserve">ри возврате средств дата будет определена автоматически.</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5159829" cy="1791325"/>
                <wp:effectExtent l="0" t="0" r="3175" b="0"/>
                <wp:docPr id="66"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1"/>
                        <a:stretch/>
                      </pic:blipFill>
                      <pic:spPr bwMode="auto">
                        <a:xfrm>
                          <a:off x="0" y="0"/>
                          <a:ext cx="5172715" cy="17957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 o:spid="_x0000_s65" type="#_x0000_t75" style="width:406.29pt;height:141.05pt;mso-wrap-distance-left:0.00pt;mso-wrap-distance-top:0.00pt;mso-wrap-distance-right:0.00pt;mso-wrap-distance-bottom:0.00pt;" stroked="false">
                <v:path textboxrect="0,0,0,0"/>
                <v:imagedata r:id="rId71"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Рис.6</w:t>
      </w:r>
      <w:r>
        <w:rPr>
          <w:sz w:val="24"/>
          <w:szCs w:val="24"/>
          <w:highlight w:val="none"/>
          <w:lang w:eastAsia="ru-RU"/>
        </w:rPr>
        <w:t xml:space="preserve">6</w:t>
      </w:r>
      <w:r>
        <w:rPr>
          <w:sz w:val="24"/>
          <w:szCs w:val="24"/>
          <w:highlight w:val="none"/>
        </w:rPr>
      </w:r>
    </w:p>
    <w:p>
      <w:pPr>
        <w:ind w:firstLine="284"/>
        <w:jc w:val="both"/>
        <w:rPr>
          <w:sz w:val="24"/>
          <w:szCs w:val="24"/>
          <w:highlight w:val="none"/>
        </w:rPr>
      </w:pPr>
      <w:r>
        <w:rPr>
          <w:sz w:val="24"/>
          <w:szCs w:val="24"/>
          <w:highlight w:val="none"/>
        </w:rPr>
        <w:t xml:space="preserve">Отчет «Анализ задолженности» в режиме «По датам </w:t>
      </w:r>
      <w:r>
        <w:rPr>
          <w:sz w:val="24"/>
          <w:szCs w:val="24"/>
          <w:highlight w:val="none"/>
        </w:rPr>
        <w:t xml:space="preserve">исполнения</w:t>
      </w:r>
      <w:r>
        <w:rPr>
          <w:sz w:val="24"/>
          <w:szCs w:val="24"/>
          <w:highlight w:val="none"/>
        </w:rPr>
        <w:t xml:space="preserve">» отражает остаток по счету 304.01 в разрезе даты исполнения.</w:t>
      </w:r>
      <w:r>
        <w:rPr>
          <w:sz w:val="24"/>
          <w:szCs w:val="24"/>
          <w:highlight w:val="none"/>
        </w:rPr>
      </w:r>
    </w:p>
    <w:p>
      <w:pPr>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5270091" cy="1798983"/>
                <wp:effectExtent l="0" t="0" r="6985" b="0"/>
                <wp:docPr id="6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2"/>
                        <a:stretch/>
                      </pic:blipFill>
                      <pic:spPr bwMode="auto">
                        <a:xfrm>
                          <a:off x="0" y="0"/>
                          <a:ext cx="5282677" cy="180327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 o:spid="_x0000_s66" type="#_x0000_t75" style="width:414.97pt;height:141.65pt;mso-wrap-distance-left:0.00pt;mso-wrap-distance-top:0.00pt;mso-wrap-distance-right:0.00pt;mso-wrap-distance-bottom:0.00pt;" stroked="false">
                <v:path textboxrect="0,0,0,0"/>
                <v:imagedata r:id="rId72"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Рис.6</w:t>
      </w:r>
      <w:r>
        <w:rPr>
          <w:sz w:val="24"/>
          <w:szCs w:val="24"/>
          <w:highlight w:val="none"/>
          <w:lang w:eastAsia="ru-RU"/>
        </w:rPr>
        <w:t xml:space="preserve">7</w:t>
      </w:r>
      <w:r>
        <w:rPr>
          <w:sz w:val="24"/>
          <w:szCs w:val="24"/>
          <w:highlight w:val="none"/>
        </w:rPr>
      </w:r>
    </w:p>
    <w:p>
      <w:pPr>
        <w:ind w:firstLine="284"/>
        <w:jc w:val="both"/>
        <w:rPr>
          <w:sz w:val="24"/>
          <w:szCs w:val="24"/>
          <w:highlight w:val="none"/>
        </w:rPr>
      </w:pPr>
      <w:r>
        <w:rPr>
          <w:sz w:val="24"/>
          <w:szCs w:val="24"/>
          <w:highlight w:val="none"/>
        </w:rPr>
        <w:t xml:space="preserve">В случае,</w:t>
      </w:r>
      <w:r>
        <w:rPr>
          <w:sz w:val="24"/>
          <w:szCs w:val="24"/>
          <w:highlight w:val="none"/>
        </w:rPr>
        <w:t xml:space="preserve"> если дату исполнения по данным учета определить не удается (сумма перечисленных средств превышает остаток задолженности, неверно указаны аналитические признаки КФО, КПС и пр.), формируется сообщение об ошибке, при этом проведение документа не блокируется.</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4211015" cy="2196548"/>
                <wp:effectExtent l="0" t="0" r="0" b="0"/>
                <wp:docPr id="68"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3"/>
                        <a:stretch/>
                      </pic:blipFill>
                      <pic:spPr bwMode="auto">
                        <a:xfrm>
                          <a:off x="0" y="0"/>
                          <a:ext cx="4271091" cy="22278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 o:spid="_x0000_s67" type="#_x0000_t75" style="width:331.58pt;height:172.96pt;mso-wrap-distance-left:0.00pt;mso-wrap-distance-top:0.00pt;mso-wrap-distance-right:0.00pt;mso-wrap-distance-bottom:0.00pt;" stroked="false">
                <v:path textboxrect="0,0,0,0"/>
                <v:imagedata r:id="rId73"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Рис.6</w:t>
      </w:r>
      <w:r>
        <w:rPr>
          <w:sz w:val="24"/>
          <w:szCs w:val="24"/>
          <w:highlight w:val="none"/>
          <w:lang w:eastAsia="ru-RU"/>
        </w:rPr>
        <w:t xml:space="preserve">8</w:t>
      </w:r>
      <w:r>
        <w:rPr>
          <w:sz w:val="24"/>
          <w:szCs w:val="24"/>
          <w:highlight w:val="none"/>
        </w:rPr>
      </w:r>
    </w:p>
    <w:p>
      <w:pPr>
        <w:ind w:firstLine="284"/>
        <w:jc w:val="both"/>
        <w:rPr>
          <w:sz w:val="24"/>
          <w:szCs w:val="24"/>
          <w:highlight w:val="none"/>
        </w:rPr>
      </w:pPr>
      <w:r>
        <w:rPr>
          <w:sz w:val="24"/>
          <w:szCs w:val="24"/>
          <w:highlight w:val="none"/>
        </w:rPr>
        <w:t xml:space="preserve">В таких случаях необходимо восстановить учет по счету 304.01 по датам исполнения.</w:t>
      </w:r>
      <w:r>
        <w:rPr>
          <w:sz w:val="24"/>
          <w:szCs w:val="24"/>
          <w:highlight w:val="none"/>
        </w:rPr>
      </w:r>
    </w:p>
    <w:p>
      <w:pPr>
        <w:pStyle w:val="697"/>
        <w:rPr>
          <w:sz w:val="24"/>
          <w:szCs w:val="24"/>
          <w:highlight w:val="none"/>
        </w:rPr>
      </w:pPr>
      <w:r>
        <w:rPr>
          <w:sz w:val="24"/>
          <w:szCs w:val="24"/>
          <w:highlight w:val="none"/>
        </w:rPr>
        <w:t xml:space="preserve">Восстановление учета по счету 304.01 по датам исполнения</w:t>
      </w:r>
      <w:r>
        <w:rPr>
          <w:sz w:val="24"/>
          <w:szCs w:val="24"/>
          <w:highlight w:val="none"/>
        </w:rPr>
      </w:r>
    </w:p>
    <w:p>
      <w:pPr>
        <w:ind w:firstLine="284"/>
        <w:jc w:val="both"/>
        <w:rPr>
          <w:sz w:val="24"/>
          <w:szCs w:val="24"/>
          <w:highlight w:val="none"/>
        </w:rPr>
      </w:pPr>
      <w:r>
        <w:rPr>
          <w:sz w:val="24"/>
          <w:szCs w:val="24"/>
          <w:highlight w:val="none"/>
        </w:rPr>
        <w:t xml:space="preserve">Если в карточке существующего договора не установлены флаги ведения графиков, то с помощью команды «Еще» - «Разрешить редактирование реквизитов» следует разблокировать соответствующие поля для внесения изменений.</w:t>
      </w:r>
      <w:r>
        <w:rPr>
          <w:sz w:val="24"/>
          <w:szCs w:val="24"/>
          <w:highlight w:val="none"/>
        </w:rPr>
      </w:r>
    </w:p>
    <w:p>
      <w:pPr>
        <w:rPr>
          <w:highlight w:val="none"/>
        </w:rPr>
      </w:pPr>
      <w:r>
        <w:rPr>
          <w:highlight w:val="none"/>
          <w:lang w:eastAsia="ru-RU"/>
        </w:rPr>
        <mc:AlternateContent>
          <mc:Choice Requires="wpg">
            <w:drawing>
              <wp:inline xmlns:wp="http://schemas.openxmlformats.org/drawingml/2006/wordprocessingDrawing" distT="0" distB="0" distL="0" distR="0">
                <wp:extent cx="6120130" cy="3604260"/>
                <wp:effectExtent l="0" t="0" r="0" b="0"/>
                <wp:docPr id="69"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4"/>
                        <a:stretch/>
                      </pic:blipFill>
                      <pic:spPr bwMode="auto">
                        <a:xfrm>
                          <a:off x="0" y="0"/>
                          <a:ext cx="6120130" cy="36042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 o:spid="_x0000_s68" type="#_x0000_t75" style="width:481.90pt;height:283.80pt;mso-wrap-distance-left:0.00pt;mso-wrap-distance-top:0.00pt;mso-wrap-distance-right:0.00pt;mso-wrap-distance-bottom:0.00pt;" stroked="false">
                <v:path textboxrect="0,0,0,0"/>
                <v:imagedata r:id="rId74" o:title=""/>
              </v:shape>
            </w:pict>
          </mc:Fallback>
        </mc:AlternateContent>
      </w:r>
      <w:r>
        <w:rPr>
          <w:highlight w:val="none"/>
        </w:rPr>
      </w:r>
    </w:p>
    <w:p>
      <w:pPr>
        <w:rPr>
          <w:sz w:val="24"/>
          <w:szCs w:val="24"/>
          <w:highlight w:val="none"/>
        </w:rPr>
      </w:pPr>
      <w:r>
        <w:rPr>
          <w:sz w:val="24"/>
          <w:szCs w:val="24"/>
          <w:highlight w:val="none"/>
          <w:lang w:eastAsia="ru-RU"/>
        </w:rPr>
        <w:t xml:space="preserve">Рис.6</w:t>
      </w:r>
      <w:r>
        <w:rPr>
          <w:sz w:val="24"/>
          <w:szCs w:val="24"/>
          <w:highlight w:val="none"/>
          <w:lang w:eastAsia="ru-RU"/>
        </w:rPr>
        <w:t xml:space="preserve">9</w:t>
      </w:r>
      <w:r>
        <w:rPr>
          <w:sz w:val="24"/>
          <w:szCs w:val="24"/>
          <w:highlight w:val="none"/>
        </w:rPr>
      </w:r>
    </w:p>
    <w:p>
      <w:pPr>
        <w:ind w:firstLine="284"/>
        <w:jc w:val="both"/>
        <w:rPr>
          <w:sz w:val="24"/>
          <w:szCs w:val="24"/>
          <w:highlight w:val="none"/>
        </w:rPr>
      </w:pPr>
      <w:r>
        <w:rPr>
          <w:sz w:val="24"/>
          <w:szCs w:val="24"/>
          <w:highlight w:val="none"/>
        </w:rPr>
        <w:t xml:space="preserve">Для договора следует ввести документ «Регистрация графиков исполнения договоров» в разделе меню быстрого доступа «Планирование и санкционирование» подраздела «Договоры и обязательства».</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5508345" cy="2801609"/>
                <wp:effectExtent l="0" t="0" r="0" b="0"/>
                <wp:docPr id="70"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7"/>
                        <a:stretch/>
                      </pic:blipFill>
                      <pic:spPr bwMode="auto">
                        <a:xfrm>
                          <a:off x="0" y="0"/>
                          <a:ext cx="5524233" cy="28096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 o:spid="_x0000_s69" type="#_x0000_t75" style="width:433.73pt;height:220.60pt;mso-wrap-distance-left:0.00pt;mso-wrap-distance-top:0.00pt;mso-wrap-distance-right:0.00pt;mso-wrap-distance-bottom:0.00pt;" stroked="false">
                <v:path textboxrect="0,0,0,0"/>
                <v:imagedata r:id="rId17"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w:t>
      </w:r>
      <w:r>
        <w:rPr>
          <w:sz w:val="24"/>
          <w:szCs w:val="24"/>
          <w:highlight w:val="none"/>
          <w:lang w:eastAsia="ru-RU"/>
        </w:rPr>
        <w:t xml:space="preserve">70</w:t>
      </w:r>
      <w:r>
        <w:rPr>
          <w:sz w:val="24"/>
          <w:szCs w:val="24"/>
          <w:highlight w:val="none"/>
        </w:rPr>
      </w:r>
    </w:p>
    <w:p>
      <w:pPr>
        <w:rPr>
          <w:highlight w:val="none"/>
        </w:rPr>
      </w:pPr>
      <w:r>
        <w:rPr>
          <w:highlight w:val="none"/>
        </w:rPr>
      </w:r>
      <w:r>
        <w:rPr>
          <w:highlight w:val="none"/>
        </w:rPr>
      </w:r>
    </w:p>
    <w:p>
      <w:pPr>
        <w:rPr>
          <w:highlight w:val="none"/>
        </w:rPr>
      </w:pPr>
      <w:r>
        <w:rPr>
          <w:highlight w:val="none"/>
          <w:lang w:eastAsia="ru-RU"/>
        </w:rPr>
        <mc:AlternateContent>
          <mc:Choice Requires="wpg">
            <w:drawing>
              <wp:inline xmlns:wp="http://schemas.openxmlformats.org/drawingml/2006/wordprocessingDrawing" distT="0" distB="0" distL="0" distR="0">
                <wp:extent cx="6120130" cy="2443480"/>
                <wp:effectExtent l="0" t="0" r="0" b="0"/>
                <wp:docPr id="71"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5"/>
                        <a:stretch/>
                      </pic:blipFill>
                      <pic:spPr bwMode="auto">
                        <a:xfrm>
                          <a:off x="0" y="0"/>
                          <a:ext cx="6120130" cy="24434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 o:spid="_x0000_s70" type="#_x0000_t75" style="width:481.90pt;height:192.40pt;mso-wrap-distance-left:0.00pt;mso-wrap-distance-top:0.00pt;mso-wrap-distance-right:0.00pt;mso-wrap-distance-bottom:0.00pt;" stroked="false">
                <v:path textboxrect="0,0,0,0"/>
                <v:imagedata r:id="rId75" o:title=""/>
              </v:shape>
            </w:pict>
          </mc:Fallback>
        </mc:AlternateContent>
      </w:r>
      <w:r>
        <w:rPr>
          <w:highlight w:val="none"/>
        </w:rPr>
      </w:r>
    </w:p>
    <w:p>
      <w:pPr>
        <w:rPr>
          <w:sz w:val="24"/>
          <w:szCs w:val="24"/>
          <w:highlight w:val="none"/>
        </w:rPr>
      </w:pPr>
      <w:r>
        <w:rPr>
          <w:sz w:val="24"/>
          <w:szCs w:val="24"/>
          <w:highlight w:val="none"/>
          <w:lang w:eastAsia="ru-RU"/>
        </w:rPr>
        <w:t xml:space="preserve">Рис.</w:t>
      </w:r>
      <w:r>
        <w:rPr>
          <w:sz w:val="24"/>
          <w:szCs w:val="24"/>
          <w:highlight w:val="none"/>
          <w:lang w:eastAsia="ru-RU"/>
        </w:rPr>
        <w:t xml:space="preserve">7</w:t>
      </w:r>
      <w:r>
        <w:rPr>
          <w:sz w:val="24"/>
          <w:szCs w:val="24"/>
          <w:highlight w:val="none"/>
          <w:lang w:eastAsia="ru-RU"/>
        </w:rPr>
        <w:t xml:space="preserve">1</w:t>
      </w:r>
      <w:r>
        <w:rPr>
          <w:sz w:val="24"/>
          <w:szCs w:val="24"/>
          <w:highlight w:val="none"/>
        </w:rPr>
      </w:r>
    </w:p>
    <w:p>
      <w:pPr>
        <w:rPr>
          <w:sz w:val="24"/>
          <w:szCs w:val="24"/>
          <w:highlight w:val="none"/>
        </w:rPr>
      </w:pPr>
      <w:r>
        <w:rPr>
          <w:sz w:val="24"/>
          <w:szCs w:val="24"/>
          <w:highlight w:val="none"/>
        </w:rPr>
        <w:t xml:space="preserve">При возврате средств дата будет определена автоматически.</w:t>
      </w:r>
      <w:r>
        <w:rPr>
          <w:sz w:val="24"/>
          <w:szCs w:val="24"/>
          <w:highlight w:val="none"/>
        </w:rPr>
      </w:r>
    </w:p>
    <w:p>
      <w:pPr>
        <w:rPr>
          <w:highlight w:val="none"/>
        </w:rPr>
      </w:pPr>
      <w:r>
        <w:rPr>
          <w:highlight w:val="none"/>
          <w:lang w:eastAsia="ru-RU"/>
        </w:rPr>
        <mc:AlternateContent>
          <mc:Choice Requires="wpg">
            <w:drawing>
              <wp:inline xmlns:wp="http://schemas.openxmlformats.org/drawingml/2006/wordprocessingDrawing" distT="0" distB="0" distL="0" distR="0">
                <wp:extent cx="6120130" cy="2085340"/>
                <wp:effectExtent l="0" t="0" r="0" b="0"/>
                <wp:docPr id="72"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6"/>
                        <a:stretch/>
                      </pic:blipFill>
                      <pic:spPr bwMode="auto">
                        <a:xfrm>
                          <a:off x="0" y="0"/>
                          <a:ext cx="6120130" cy="20853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 o:spid="_x0000_s71" type="#_x0000_t75" style="width:481.90pt;height:164.20pt;mso-wrap-distance-left:0.00pt;mso-wrap-distance-top:0.00pt;mso-wrap-distance-right:0.00pt;mso-wrap-distance-bottom:0.00pt;" stroked="false">
                <v:path textboxrect="0,0,0,0"/>
                <v:imagedata r:id="rId76" o:title=""/>
              </v:shape>
            </w:pict>
          </mc:Fallback>
        </mc:AlternateContent>
      </w:r>
      <w:r>
        <w:rPr>
          <w:highlight w:val="none"/>
        </w:rPr>
      </w:r>
    </w:p>
    <w:p>
      <w:pPr>
        <w:rPr>
          <w:sz w:val="24"/>
          <w:szCs w:val="24"/>
          <w:highlight w:val="none"/>
        </w:rPr>
      </w:pPr>
      <w:r>
        <w:rPr>
          <w:sz w:val="24"/>
          <w:szCs w:val="24"/>
          <w:highlight w:val="none"/>
          <w:lang w:eastAsia="ru-RU"/>
        </w:rPr>
        <w:t xml:space="preserve">Рис.7</w:t>
      </w:r>
      <w:r>
        <w:rPr>
          <w:sz w:val="24"/>
          <w:szCs w:val="24"/>
          <w:highlight w:val="none"/>
          <w:lang w:eastAsia="ru-RU"/>
        </w:rPr>
        <w:t xml:space="preserve">2</w:t>
      </w:r>
      <w:r>
        <w:rPr>
          <w:sz w:val="24"/>
          <w:szCs w:val="24"/>
          <w:highlight w:val="none"/>
        </w:rPr>
      </w:r>
    </w:p>
    <w:p>
      <w:pPr>
        <w:ind w:firstLine="284"/>
        <w:jc w:val="both"/>
        <w:rPr>
          <w:sz w:val="24"/>
          <w:szCs w:val="24"/>
          <w:highlight w:val="none"/>
        </w:rPr>
      </w:pPr>
      <w:r>
        <w:rPr>
          <w:sz w:val="24"/>
          <w:szCs w:val="24"/>
          <w:highlight w:val="none"/>
        </w:rPr>
        <w:t xml:space="preserve">Если средства во временном распоряжении поступают в качестве обеспечения существующего контракта, то следует использовать уже существующий договор, отражающий расчеты по основному контракту.</w:t>
      </w:r>
      <w:r>
        <w:rPr>
          <w:sz w:val="24"/>
          <w:szCs w:val="24"/>
          <w:highlight w:val="none"/>
        </w:rPr>
      </w:r>
    </w:p>
    <w:p>
      <w:pPr>
        <w:ind w:firstLine="284"/>
        <w:jc w:val="both"/>
        <w:rPr>
          <w:sz w:val="24"/>
          <w:szCs w:val="24"/>
          <w:highlight w:val="none"/>
        </w:rPr>
      </w:pPr>
      <w:r>
        <w:rPr>
          <w:sz w:val="24"/>
          <w:szCs w:val="24"/>
          <w:highlight w:val="none"/>
        </w:rPr>
        <w:t xml:space="preserve">Если на контракт уже введен ранее документ «Регистрация графиков исполнения договоров» из раздела меню быстрого доступа «Планирование и санкционирование» подраздела «Догов</w:t>
      </w:r>
      <w:r>
        <w:rPr>
          <w:sz w:val="24"/>
          <w:szCs w:val="24"/>
          <w:highlight w:val="none"/>
        </w:rPr>
        <w:t xml:space="preserve">оры и обязательства», то с помощью ввода на основании корректирующего документа «Регистрация графиков исполнения договоров» можно внести в ранее созданный график расчетов по основному контракту информацию по расчетам по средствам во временном распоряжении.</w:t>
      </w:r>
      <w:r>
        <w:rPr>
          <w:sz w:val="24"/>
          <w:szCs w:val="24"/>
          <w:highlight w:val="none"/>
        </w:rPr>
      </w:r>
    </w:p>
    <w:p>
      <w:pPr>
        <w:ind w:firstLine="284"/>
        <w:jc w:val="both"/>
        <w:rPr>
          <w:sz w:val="24"/>
          <w:szCs w:val="24"/>
          <w:highlight w:val="none"/>
        </w:rPr>
      </w:pPr>
      <w:r>
        <w:rPr>
          <w:sz w:val="24"/>
          <w:szCs w:val="24"/>
          <w:highlight w:val="none"/>
        </w:rPr>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2481580"/>
                <wp:effectExtent l="0" t="0" r="0" b="0"/>
                <wp:docPr id="73"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7"/>
                        <a:stretch/>
                      </pic:blipFill>
                      <pic:spPr bwMode="auto">
                        <a:xfrm>
                          <a:off x="0" y="0"/>
                          <a:ext cx="6120130" cy="24815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 o:spid="_x0000_s72" type="#_x0000_t75" style="width:481.90pt;height:195.40pt;mso-wrap-distance-left:0.00pt;mso-wrap-distance-top:0.00pt;mso-wrap-distance-right:0.00pt;mso-wrap-distance-bottom:0.00pt;" stroked="false">
                <v:path textboxrect="0,0,0,0"/>
                <v:imagedata r:id="rId77"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Рис.7</w:t>
      </w:r>
      <w:r>
        <w:rPr>
          <w:sz w:val="24"/>
          <w:szCs w:val="24"/>
          <w:highlight w:val="none"/>
          <w:lang w:eastAsia="ru-RU"/>
        </w:rPr>
        <w:t xml:space="preserve">3</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20130" cy="2449195"/>
                <wp:effectExtent l="0" t="0" r="0" b="8255"/>
                <wp:docPr id="74"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8"/>
                        <a:stretch/>
                      </pic:blipFill>
                      <pic:spPr bwMode="auto">
                        <a:xfrm>
                          <a:off x="0" y="0"/>
                          <a:ext cx="6120130" cy="24491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 o:spid="_x0000_s73" type="#_x0000_t75" style="width:481.90pt;height:192.85pt;mso-wrap-distance-left:0.00pt;mso-wrap-distance-top:0.00pt;mso-wrap-distance-right:0.00pt;mso-wrap-distance-bottom:0.00pt;" stroked="false">
                <v:path textboxrect="0,0,0,0"/>
                <v:imagedata r:id="rId78"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Рис.7</w:t>
      </w:r>
      <w:r>
        <w:rPr>
          <w:sz w:val="24"/>
          <w:szCs w:val="24"/>
          <w:highlight w:val="none"/>
          <w:lang w:eastAsia="ru-RU"/>
        </w:rPr>
        <w:t xml:space="preserve">4</w:t>
      </w:r>
      <w:r>
        <w:rPr>
          <w:sz w:val="24"/>
          <w:szCs w:val="24"/>
          <w:highlight w:val="none"/>
        </w:rPr>
      </w:r>
    </w:p>
    <w:p>
      <w:pPr>
        <w:ind w:firstLine="284"/>
        <w:jc w:val="both"/>
        <w:rPr>
          <w:sz w:val="24"/>
          <w:szCs w:val="24"/>
          <w:highlight w:val="none"/>
        </w:rPr>
      </w:pPr>
      <w:r>
        <w:rPr>
          <w:sz w:val="24"/>
          <w:szCs w:val="24"/>
          <w:highlight w:val="none"/>
        </w:rPr>
      </w:r>
      <w:r>
        <w:rPr>
          <w:sz w:val="24"/>
          <w:szCs w:val="24"/>
          <w:highlight w:val="none"/>
        </w:rPr>
      </w:r>
    </w:p>
    <w:p>
      <w:pPr>
        <w:pStyle w:val="696"/>
        <w:rPr>
          <w:b/>
          <w:sz w:val="24"/>
          <w:szCs w:val="24"/>
          <w:highlight w:val="none"/>
        </w:rPr>
      </w:pPr>
      <w:r>
        <w:rPr>
          <w:b/>
          <w:sz w:val="24"/>
          <w:szCs w:val="24"/>
          <w:highlight w:val="none"/>
        </w:rPr>
        <w:t xml:space="preserve">Формирование отчетов для проверки данных</w:t>
      </w:r>
      <w:r>
        <w:rPr>
          <w:b/>
          <w:sz w:val="24"/>
          <w:szCs w:val="24"/>
          <w:highlight w:val="none"/>
        </w:rPr>
      </w:r>
    </w:p>
    <w:p>
      <w:pPr>
        <w:ind w:firstLine="284"/>
        <w:jc w:val="both"/>
        <w:rPr>
          <w:sz w:val="24"/>
          <w:szCs w:val="24"/>
          <w:highlight w:val="none"/>
        </w:rPr>
      </w:pPr>
      <w:r>
        <w:rPr>
          <w:sz w:val="24"/>
          <w:szCs w:val="24"/>
          <w:highlight w:val="none"/>
        </w:rPr>
        <w:t xml:space="preserve">С целью проверки корректности ведения учета в разрезе дат исполнения по договорам, по которым ведутся графики исполнения, следует использовать:</w:t>
      </w:r>
      <w:r>
        <w:rPr>
          <w:sz w:val="24"/>
          <w:szCs w:val="24"/>
          <w:highlight w:val="none"/>
        </w:rPr>
      </w:r>
    </w:p>
    <w:p>
      <w:pPr>
        <w:pStyle w:val="702"/>
        <w:numPr>
          <w:ilvl w:val="0"/>
          <w:numId w:val="4"/>
        </w:numPr>
        <w:jc w:val="both"/>
        <w:rPr>
          <w:sz w:val="24"/>
          <w:szCs w:val="24"/>
          <w:highlight w:val="none"/>
        </w:rPr>
      </w:pPr>
      <w:r>
        <w:rPr>
          <w:sz w:val="24"/>
          <w:szCs w:val="24"/>
          <w:highlight w:val="none"/>
        </w:rPr>
        <w:t xml:space="preserve">Отчет «Анализ задолженности»</w:t>
      </w:r>
      <w:r>
        <w:rPr>
          <w:sz w:val="24"/>
          <w:szCs w:val="24"/>
          <w:highlight w:val="none"/>
        </w:rPr>
      </w:r>
    </w:p>
    <w:p>
      <w:pPr>
        <w:pStyle w:val="702"/>
        <w:numPr>
          <w:ilvl w:val="0"/>
          <w:numId w:val="4"/>
        </w:numPr>
        <w:jc w:val="both"/>
        <w:rPr>
          <w:sz w:val="24"/>
          <w:szCs w:val="24"/>
          <w:highlight w:val="none"/>
        </w:rPr>
      </w:pPr>
      <w:r>
        <w:rPr>
          <w:sz w:val="24"/>
          <w:szCs w:val="24"/>
          <w:highlight w:val="none"/>
        </w:rPr>
        <w:t xml:space="preserve">Обработку «(Арт) Контроль графиков исполнения договоров»</w:t>
      </w:r>
      <w:r>
        <w:rPr>
          <w:sz w:val="24"/>
          <w:szCs w:val="24"/>
          <w:highlight w:val="none"/>
        </w:rPr>
      </w:r>
    </w:p>
    <w:p>
      <w:pPr>
        <w:pStyle w:val="697"/>
        <w:rPr>
          <w:sz w:val="24"/>
          <w:szCs w:val="24"/>
          <w:highlight w:val="none"/>
        </w:rPr>
      </w:pPr>
      <w:r>
        <w:rPr>
          <w:sz w:val="24"/>
          <w:szCs w:val="24"/>
          <w:highlight w:val="none"/>
        </w:rPr>
        <w:t xml:space="preserve">Отчет «Анализ задолженности»</w:t>
      </w:r>
      <w:r>
        <w:rPr>
          <w:sz w:val="24"/>
          <w:szCs w:val="24"/>
          <w:highlight w:val="none"/>
        </w:rPr>
      </w:r>
    </w:p>
    <w:p>
      <w:pPr>
        <w:ind w:firstLine="284"/>
        <w:jc w:val="both"/>
        <w:rPr>
          <w:sz w:val="24"/>
          <w:szCs w:val="24"/>
          <w:highlight w:val="none"/>
        </w:rPr>
      </w:pPr>
      <w:r>
        <w:rPr>
          <w:sz w:val="24"/>
          <w:szCs w:val="24"/>
          <w:highlight w:val="none"/>
        </w:rPr>
        <w:t xml:space="preserve">О</w:t>
      </w:r>
      <w:r>
        <w:rPr>
          <w:sz w:val="24"/>
          <w:szCs w:val="24"/>
          <w:highlight w:val="none"/>
        </w:rPr>
        <w:t xml:space="preserve">тчет «Анализ задолженности»</w:t>
      </w:r>
      <w:r>
        <w:rPr>
          <w:sz w:val="24"/>
          <w:szCs w:val="24"/>
          <w:highlight w:val="none"/>
        </w:rPr>
        <w:t xml:space="preserve"> расположен</w:t>
      </w:r>
      <w:r>
        <w:rPr>
          <w:sz w:val="24"/>
          <w:szCs w:val="24"/>
          <w:highlight w:val="none"/>
        </w:rPr>
        <w:t xml:space="preserve"> в разделе «Отчеты» - «Договоры и обязательства» раздела «Планирование и санкционирование». </w:t>
      </w:r>
      <w:r>
        <w:rPr>
          <w:sz w:val="24"/>
          <w:szCs w:val="24"/>
          <w:highlight w:val="none"/>
        </w:rPr>
      </w:r>
    </w:p>
    <w:p>
      <w:pPr>
        <w:ind w:firstLine="284"/>
        <w:jc w:val="both"/>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4724400" cy="2426904"/>
                <wp:effectExtent l="0" t="0" r="0" b="0"/>
                <wp:docPr id="75"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1"/>
                        <a:stretch/>
                      </pic:blipFill>
                      <pic:spPr bwMode="auto">
                        <a:xfrm>
                          <a:off x="0" y="0"/>
                          <a:ext cx="4732788" cy="24312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 o:spid="_x0000_s74" type="#_x0000_t75" style="width:372.00pt;height:191.09pt;mso-wrap-distance-left:0.00pt;mso-wrap-distance-top:0.00pt;mso-wrap-distance-right:0.00pt;mso-wrap-distance-bottom:0.00pt;" stroked="false">
                <v:path textboxrect="0,0,0,0"/>
                <v:imagedata r:id="rId51"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Рис.7</w:t>
      </w:r>
      <w:r>
        <w:rPr>
          <w:sz w:val="24"/>
          <w:szCs w:val="24"/>
          <w:highlight w:val="none"/>
          <w:lang w:eastAsia="ru-RU"/>
        </w:rPr>
        <w:t xml:space="preserve">5</w:t>
      </w:r>
      <w:r>
        <w:rPr>
          <w:sz w:val="24"/>
          <w:szCs w:val="24"/>
          <w:highlight w:val="none"/>
        </w:rPr>
      </w:r>
    </w:p>
    <w:p>
      <w:pPr>
        <w:ind w:firstLine="284"/>
        <w:jc w:val="both"/>
        <w:rPr>
          <w:sz w:val="24"/>
          <w:szCs w:val="24"/>
          <w:highlight w:val="none"/>
        </w:rPr>
      </w:pPr>
      <w:r>
        <w:rPr>
          <w:sz w:val="24"/>
          <w:szCs w:val="24"/>
          <w:highlight w:val="none"/>
        </w:rPr>
        <w:t xml:space="preserve">Также о</w:t>
      </w:r>
      <w:r>
        <w:rPr>
          <w:sz w:val="24"/>
          <w:szCs w:val="24"/>
          <w:highlight w:val="none"/>
        </w:rPr>
        <w:t xml:space="preserve">тчет «Анализ задолженности» можно сформировать непосредственно из карточки элемента справочника «Договоры и иные основания возникновения обязательств» по ссылке в левом нижнем углу.</w:t>
      </w:r>
      <w:r>
        <w:rPr>
          <w:sz w:val="24"/>
          <w:szCs w:val="24"/>
          <w:highlight w:val="none"/>
        </w:rPr>
      </w:r>
    </w:p>
    <w:p>
      <w:pPr>
        <w:jc w:val="both"/>
        <w:rPr>
          <w:b/>
          <w:bCs/>
          <w:sz w:val="28"/>
          <w:szCs w:val="28"/>
          <w:highlight w:val="none"/>
        </w:rPr>
      </w:pPr>
      <w:r>
        <w:rPr>
          <w:highlight w:val="none"/>
          <w:lang w:eastAsia="ru-RU"/>
        </w:rPr>
        <mc:AlternateContent>
          <mc:Choice Requires="wpg">
            <w:drawing>
              <wp:inline xmlns:wp="http://schemas.openxmlformats.org/drawingml/2006/wordprocessingDrawing" distT="0" distB="0" distL="0" distR="0">
                <wp:extent cx="3004457" cy="2534991"/>
                <wp:effectExtent l="0" t="0" r="5715" b="0"/>
                <wp:docPr id="7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9"/>
                        <a:stretch/>
                      </pic:blipFill>
                      <pic:spPr bwMode="auto">
                        <a:xfrm>
                          <a:off x="0" y="0"/>
                          <a:ext cx="3015067" cy="254394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 o:spid="_x0000_s75" type="#_x0000_t75" style="width:236.57pt;height:199.61pt;mso-wrap-distance-left:0.00pt;mso-wrap-distance-top:0.00pt;mso-wrap-distance-right:0.00pt;mso-wrap-distance-bottom:0.00pt;" stroked="false">
                <v:path textboxrect="0,0,0,0"/>
                <v:imagedata r:id="rId79" o:title=""/>
              </v:shape>
            </w:pict>
          </mc:Fallback>
        </mc:AlternateContent>
      </w:r>
      <w:r>
        <w:rPr>
          <w:b/>
          <w:bCs/>
          <w:sz w:val="28"/>
          <w:szCs w:val="28"/>
          <w:highlight w:val="none"/>
        </w:rPr>
      </w:r>
    </w:p>
    <w:p>
      <w:pPr>
        <w:rPr>
          <w:sz w:val="24"/>
          <w:szCs w:val="24"/>
          <w:highlight w:val="none"/>
        </w:rPr>
      </w:pPr>
      <w:r>
        <w:rPr>
          <w:sz w:val="24"/>
          <w:szCs w:val="24"/>
          <w:highlight w:val="none"/>
          <w:lang w:eastAsia="ru-RU"/>
        </w:rPr>
        <w:t xml:space="preserve">Рис.7</w:t>
      </w:r>
      <w:r>
        <w:rPr>
          <w:sz w:val="24"/>
          <w:szCs w:val="24"/>
          <w:highlight w:val="none"/>
          <w:lang w:eastAsia="ru-RU"/>
        </w:rPr>
        <w:t xml:space="preserve">6</w:t>
      </w:r>
      <w:r>
        <w:rPr>
          <w:sz w:val="24"/>
          <w:szCs w:val="24"/>
          <w:highlight w:val="none"/>
        </w:rPr>
      </w:r>
    </w:p>
    <w:p>
      <w:pPr>
        <w:ind w:firstLine="284"/>
        <w:jc w:val="both"/>
        <w:rPr>
          <w:sz w:val="24"/>
          <w:szCs w:val="24"/>
          <w:highlight w:val="none"/>
        </w:rPr>
      </w:pPr>
      <w:r>
        <w:rPr>
          <w:sz w:val="24"/>
          <w:szCs w:val="24"/>
          <w:highlight w:val="none"/>
        </w:rPr>
        <w:t xml:space="preserve">Отчет можно сформировать по одному контрагенту с отбором по договору, с использованием отбор</w:t>
      </w:r>
      <w:r>
        <w:rPr>
          <w:sz w:val="24"/>
          <w:szCs w:val="24"/>
          <w:highlight w:val="none"/>
        </w:rPr>
        <w:t xml:space="preserve">ов</w:t>
      </w:r>
      <w:r>
        <w:rPr>
          <w:sz w:val="24"/>
          <w:szCs w:val="24"/>
          <w:highlight w:val="none"/>
        </w:rPr>
        <w:t xml:space="preserve"> по виду, типу задолженности. Также для ускорения формирования можно использовать панель быстрых отборов</w:t>
      </w:r>
      <w:r>
        <w:rPr>
          <w:sz w:val="24"/>
          <w:szCs w:val="24"/>
          <w:highlight w:val="none"/>
        </w:rPr>
        <w:t xml:space="preserve"> для отборов по счету расчетов, КФО, ИФО и КПС.</w:t>
      </w:r>
      <w:r>
        <w:rPr>
          <w:sz w:val="24"/>
          <w:szCs w:val="24"/>
          <w:highlight w:val="none"/>
        </w:rPr>
      </w:r>
    </w:p>
    <w:p>
      <w:pPr>
        <w:jc w:val="both"/>
        <w:rPr>
          <w:b/>
          <w:bCs/>
          <w:sz w:val="28"/>
          <w:szCs w:val="28"/>
          <w:highlight w:val="none"/>
        </w:rPr>
      </w:pPr>
      <w:r>
        <w:rPr>
          <w:highlight w:val="none"/>
          <w:lang w:eastAsia="ru-RU"/>
        </w:rPr>
        <mc:AlternateContent>
          <mc:Choice Requires="wpg">
            <w:drawing>
              <wp:inline xmlns:wp="http://schemas.openxmlformats.org/drawingml/2006/wordprocessingDrawing" distT="0" distB="0" distL="0" distR="0">
                <wp:extent cx="5107577" cy="1652887"/>
                <wp:effectExtent l="0" t="0" r="0" b="5080"/>
                <wp:docPr id="77"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0"/>
                        <a:stretch/>
                      </pic:blipFill>
                      <pic:spPr bwMode="auto">
                        <a:xfrm>
                          <a:off x="0" y="0"/>
                          <a:ext cx="5123404" cy="165800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 o:spid="_x0000_s76" type="#_x0000_t75" style="width:402.17pt;height:130.15pt;mso-wrap-distance-left:0.00pt;mso-wrap-distance-top:0.00pt;mso-wrap-distance-right:0.00pt;mso-wrap-distance-bottom:0.00pt;" stroked="false">
                <v:path textboxrect="0,0,0,0"/>
                <v:imagedata r:id="rId80" o:title=""/>
              </v:shape>
            </w:pict>
          </mc:Fallback>
        </mc:AlternateContent>
      </w:r>
      <w:r>
        <w:rPr>
          <w:b/>
          <w:bCs/>
          <w:sz w:val="28"/>
          <w:szCs w:val="28"/>
          <w:highlight w:val="none"/>
        </w:rPr>
      </w:r>
    </w:p>
    <w:p>
      <w:pPr>
        <w:rPr>
          <w:sz w:val="24"/>
          <w:szCs w:val="24"/>
          <w:highlight w:val="none"/>
        </w:rPr>
      </w:pPr>
      <w:r>
        <w:rPr>
          <w:sz w:val="24"/>
          <w:szCs w:val="24"/>
          <w:highlight w:val="none"/>
          <w:lang w:eastAsia="ru-RU"/>
        </w:rPr>
        <w:t xml:space="preserve">Рис.7</w:t>
      </w:r>
      <w:r>
        <w:rPr>
          <w:sz w:val="24"/>
          <w:szCs w:val="24"/>
          <w:highlight w:val="none"/>
          <w:lang w:eastAsia="ru-RU"/>
        </w:rPr>
        <w:t xml:space="preserve">7</w:t>
      </w:r>
      <w:r>
        <w:rPr>
          <w:sz w:val="24"/>
          <w:szCs w:val="24"/>
          <w:highlight w:val="none"/>
        </w:rPr>
      </w:r>
    </w:p>
    <w:p>
      <w:pPr>
        <w:ind w:firstLine="284"/>
        <w:jc w:val="both"/>
        <w:rPr>
          <w:sz w:val="24"/>
          <w:szCs w:val="24"/>
          <w:highlight w:val="none"/>
        </w:rPr>
      </w:pPr>
      <w:r>
        <w:rPr>
          <w:sz w:val="24"/>
          <w:szCs w:val="24"/>
          <w:highlight w:val="none"/>
        </w:rPr>
        <w:t xml:space="preserve">Отчет также </w:t>
      </w:r>
      <w:r>
        <w:rPr>
          <w:sz w:val="24"/>
          <w:szCs w:val="24"/>
          <w:highlight w:val="none"/>
        </w:rPr>
        <w:t xml:space="preserve">можно сформировать в разрезе всех контрагентов, договоров и всех видов и типов задолженностей. Если в отчете вместо даты исполнения установлено значение «не указано», это означает нарушение корректности учета в разрезе даты исполнения по данному договору. </w:t>
      </w:r>
      <w:r>
        <w:rPr>
          <w:sz w:val="24"/>
          <w:szCs w:val="24"/>
          <w:highlight w:val="none"/>
        </w:rPr>
      </w:r>
    </w:p>
    <w:p>
      <w:pPr>
        <w:ind w:firstLine="284"/>
        <w:jc w:val="both"/>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4445541" cy="2181497"/>
                <wp:effectExtent l="0" t="0" r="0" b="9525"/>
                <wp:docPr id="78"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1"/>
                        <a:stretch/>
                      </pic:blipFill>
                      <pic:spPr bwMode="auto">
                        <a:xfrm>
                          <a:off x="0" y="0"/>
                          <a:ext cx="4472026" cy="219449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 o:spid="_x0000_s77" type="#_x0000_t75" style="width:350.04pt;height:171.77pt;mso-wrap-distance-left:0.00pt;mso-wrap-distance-top:0.00pt;mso-wrap-distance-right:0.00pt;mso-wrap-distance-bottom:0.00pt;" stroked="false">
                <v:path textboxrect="0,0,0,0"/>
                <v:imagedata r:id="rId81"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Рис.7</w:t>
      </w:r>
      <w:r>
        <w:rPr>
          <w:sz w:val="24"/>
          <w:szCs w:val="24"/>
          <w:highlight w:val="none"/>
          <w:lang w:eastAsia="ru-RU"/>
        </w:rPr>
        <w:t xml:space="preserve">8</w:t>
      </w:r>
      <w:r>
        <w:rPr>
          <w:sz w:val="24"/>
          <w:szCs w:val="24"/>
          <w:highlight w:val="none"/>
        </w:rPr>
      </w:r>
    </w:p>
    <w:p>
      <w:pPr>
        <w:pStyle w:val="697"/>
        <w:rPr>
          <w:sz w:val="24"/>
          <w:szCs w:val="24"/>
          <w:highlight w:val="none"/>
        </w:rPr>
      </w:pPr>
      <w:r>
        <w:rPr>
          <w:sz w:val="24"/>
          <w:szCs w:val="24"/>
          <w:highlight w:val="none"/>
        </w:rPr>
        <w:t xml:space="preserve">Обработка «(Арт) Контроль графиков исполнения договоров»</w:t>
      </w:r>
      <w:r>
        <w:rPr>
          <w:sz w:val="24"/>
          <w:szCs w:val="24"/>
          <w:highlight w:val="none"/>
        </w:rPr>
      </w:r>
    </w:p>
    <w:p>
      <w:pPr>
        <w:ind w:firstLine="284"/>
        <w:jc w:val="both"/>
        <w:rPr>
          <w:sz w:val="24"/>
          <w:szCs w:val="24"/>
          <w:highlight w:val="none"/>
        </w:rPr>
      </w:pPr>
      <w:r>
        <w:rPr>
          <w:sz w:val="24"/>
          <w:szCs w:val="24"/>
          <w:highlight w:val="none"/>
        </w:rPr>
        <w:t xml:space="preserve">Обработка «(Арт) Контроль графиков исполнения</w:t>
      </w:r>
      <w:r>
        <w:rPr>
          <w:sz w:val="24"/>
          <w:szCs w:val="24"/>
          <w:highlight w:val="none"/>
        </w:rPr>
        <w:t xml:space="preserve"> договоров», предназначенную для контроля графиков исполнения договоров по доходам (205/209) и расходам (206), можно запустить из раздела «Учет и отчетность» – вкладка «Прочее» – «Дополнительные обработки» меню Быстрого доступа к формулярам и справочникам.</w:t>
      </w:r>
      <w:r>
        <w:rPr>
          <w:sz w:val="24"/>
          <w:szCs w:val="24"/>
          <w:highlight w:val="none"/>
        </w:rPr>
      </w:r>
    </w:p>
    <w:p>
      <w:pPr>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4472609" cy="2402444"/>
                <wp:effectExtent l="19050" t="19050" r="23495" b="17145"/>
                <wp:docPr id="7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2"/>
                        <a:stretch/>
                      </pic:blipFill>
                      <pic:spPr bwMode="auto">
                        <a:xfrm>
                          <a:off x="0" y="0"/>
                          <a:ext cx="4479895" cy="2406357"/>
                        </a:xfrm>
                        <a:prstGeom prst="rect">
                          <a:avLst/>
                        </a:prstGeom>
                        <a:ln>
                          <a:solidFill>
                            <a:schemeClr val="tx1"/>
                          </a:solidFill>
                          <a:miter/>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 o:spid="_x0000_s78" type="#_x0000_t75" style="width:352.17pt;height:189.17pt;mso-wrap-distance-left:0.00pt;mso-wrap-distance-top:0.00pt;mso-wrap-distance-right:0.00pt;mso-wrap-distance-bottom:0.00pt;" strokecolor="#000000">
                <v:path textboxrect="0,0,0,0"/>
                <v:imagedata r:id="rId82" o:title=""/>
              </v:shape>
            </w:pict>
          </mc:Fallback>
        </mc:AlternateContent>
      </w:r>
      <w:r>
        <w:rPr>
          <w:sz w:val="24"/>
          <w:szCs w:val="24"/>
          <w:highlight w:val="none"/>
          <w:lang w:eastAsia="ru-RU"/>
        </w:rPr>
        <w:t xml:space="preserve"> </w:t>
      </w:r>
      <w:r>
        <w:rPr>
          <w:sz w:val="24"/>
          <w:szCs w:val="24"/>
          <w:highlight w:val="none"/>
        </w:rPr>
      </w:r>
    </w:p>
    <w:p>
      <w:pPr>
        <w:rPr>
          <w:sz w:val="24"/>
          <w:szCs w:val="24"/>
          <w:highlight w:val="none"/>
        </w:rPr>
      </w:pPr>
      <w:r>
        <w:rPr>
          <w:sz w:val="24"/>
          <w:szCs w:val="24"/>
          <w:highlight w:val="none"/>
          <w:lang w:eastAsia="ru-RU"/>
        </w:rPr>
        <w:t xml:space="preserve">Рис.7</w:t>
      </w:r>
      <w:r>
        <w:rPr>
          <w:sz w:val="24"/>
          <w:szCs w:val="24"/>
          <w:highlight w:val="none"/>
          <w:lang w:eastAsia="ru-RU"/>
        </w:rPr>
        <w:t xml:space="preserve">9</w:t>
      </w:r>
      <w:r>
        <w:rPr>
          <w:sz w:val="24"/>
          <w:szCs w:val="24"/>
          <w:highlight w:val="none"/>
        </w:rPr>
      </w:r>
    </w:p>
    <w:p>
      <w:pPr>
        <w:jc w:val="both"/>
        <w:rPr>
          <w:b/>
          <w:bCs/>
          <w:sz w:val="28"/>
          <w:szCs w:val="28"/>
          <w:highlight w:val="none"/>
        </w:rPr>
      </w:pPr>
      <w:r>
        <w:rPr>
          <w:highlight w:val="none"/>
          <w:lang w:eastAsia="ru-RU"/>
        </w:rPr>
        <mc:AlternateContent>
          <mc:Choice Requires="wpg">
            <w:drawing>
              <wp:inline xmlns:wp="http://schemas.openxmlformats.org/drawingml/2006/wordprocessingDrawing" distT="0" distB="0" distL="0" distR="0">
                <wp:extent cx="6120130" cy="1256665"/>
                <wp:effectExtent l="0" t="0" r="0" b="635"/>
                <wp:docPr id="8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3"/>
                        <a:stretch/>
                      </pic:blipFill>
                      <pic:spPr bwMode="auto">
                        <a:xfrm>
                          <a:off x="0" y="0"/>
                          <a:ext cx="6120130" cy="125666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 o:spid="_x0000_s79" type="#_x0000_t75" style="width:481.90pt;height:98.95pt;mso-wrap-distance-left:0.00pt;mso-wrap-distance-top:0.00pt;mso-wrap-distance-right:0.00pt;mso-wrap-distance-bottom:0.00pt;" stroked="false">
                <v:path textboxrect="0,0,0,0"/>
                <v:imagedata r:id="rId83" o:title=""/>
              </v:shape>
            </w:pict>
          </mc:Fallback>
        </mc:AlternateContent>
      </w:r>
      <w:r>
        <w:rPr>
          <w:b/>
          <w:bCs/>
          <w:sz w:val="28"/>
          <w:szCs w:val="28"/>
          <w:highlight w:val="none"/>
        </w:rPr>
      </w:r>
    </w:p>
    <w:p>
      <w:pPr>
        <w:rPr>
          <w:sz w:val="24"/>
          <w:szCs w:val="24"/>
          <w:highlight w:val="none"/>
        </w:rPr>
      </w:pPr>
      <w:r>
        <w:rPr>
          <w:sz w:val="24"/>
          <w:szCs w:val="24"/>
          <w:highlight w:val="none"/>
          <w:lang w:eastAsia="ru-RU"/>
        </w:rPr>
        <w:t xml:space="preserve">Рис.</w:t>
      </w:r>
      <w:r>
        <w:rPr>
          <w:sz w:val="24"/>
          <w:szCs w:val="24"/>
          <w:highlight w:val="none"/>
          <w:lang w:eastAsia="ru-RU"/>
        </w:rPr>
        <w:t xml:space="preserve">80</w:t>
      </w:r>
      <w:r>
        <w:rPr>
          <w:sz w:val="24"/>
          <w:szCs w:val="24"/>
          <w:highlight w:val="none"/>
        </w:rPr>
      </w:r>
    </w:p>
    <w:p>
      <w:pPr>
        <w:pStyle w:val="696"/>
        <w:rPr>
          <w:b/>
          <w:sz w:val="28"/>
          <w:szCs w:val="28"/>
          <w:highlight w:val="none"/>
        </w:rPr>
      </w:pPr>
      <w:r>
        <w:rPr>
          <w:b/>
          <w:sz w:val="28"/>
          <w:szCs w:val="28"/>
          <w:highlight w:val="none"/>
          <w:lang w:eastAsia="ru-RU"/>
        </w:rPr>
        <w:t xml:space="preserve">Ведение предельных дат исполнения на счетах 20610, 30210.</w:t>
      </w:r>
      <w:r>
        <w:rPr>
          <w:b/>
          <w:sz w:val="28"/>
          <w:szCs w:val="28"/>
          <w:highlight w:val="none"/>
        </w:rPr>
      </w:r>
    </w:p>
    <w:p>
      <w:pPr>
        <w:pStyle w:val="697"/>
        <w:rPr>
          <w:b/>
          <w:sz w:val="28"/>
          <w:szCs w:val="28"/>
          <w:highlight w:val="none"/>
        </w:rPr>
      </w:pPr>
      <w:r>
        <w:rPr>
          <w:b/>
          <w:sz w:val="28"/>
          <w:szCs w:val="28"/>
          <w:highlight w:val="none"/>
          <w:lang w:eastAsia="ru-RU"/>
        </w:rPr>
        <w:t xml:space="preserve">Изменения ЕПСБУ</w:t>
      </w:r>
      <w:r>
        <w:rPr>
          <w:b/>
          <w:sz w:val="28"/>
          <w:szCs w:val="28"/>
          <w:highlight w:val="none"/>
        </w:rPr>
      </w:r>
    </w:p>
    <w:p>
      <w:pPr>
        <w:rPr>
          <w:sz w:val="24"/>
          <w:szCs w:val="24"/>
          <w:highlight w:val="none"/>
        </w:rPr>
      </w:pPr>
      <w:r>
        <w:rPr>
          <w:sz w:val="24"/>
          <w:szCs w:val="24"/>
          <w:highlight w:val="none"/>
          <w:lang w:eastAsia="ru-RU"/>
        </w:rPr>
        <w:t xml:space="preserve">С 15.02.2025 на счета расчетов с персоналом добавлено Субконто3 - Договоры</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4038600" cy="647989"/>
                <wp:effectExtent l="0" t="0" r="0" b="0"/>
                <wp:docPr id="81"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4"/>
                        <a:stretch/>
                      </pic:blipFill>
                      <pic:spPr bwMode="auto">
                        <a:xfrm>
                          <a:off x="0" y="0"/>
                          <a:ext cx="4119584" cy="6609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 o:spid="_x0000_s80" type="#_x0000_t75" style="width:318.00pt;height:51.02pt;mso-wrap-distance-left:0.00pt;mso-wrap-distance-top:0.00pt;mso-wrap-distance-right:0.00pt;mso-wrap-distance-bottom:0.00pt;" stroked="false">
                <v:path textboxrect="0,0,0,0"/>
                <v:imagedata r:id="rId84"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Рис.1</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4013200" cy="523797"/>
                <wp:effectExtent l="0" t="0" r="0" b="0"/>
                <wp:docPr id="82"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5"/>
                        <a:stretch/>
                      </pic:blipFill>
                      <pic:spPr bwMode="auto">
                        <a:xfrm>
                          <a:off x="0" y="0"/>
                          <a:ext cx="4098137" cy="5348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 o:spid="_x0000_s81" type="#_x0000_t75" style="width:316.00pt;height:41.24pt;mso-wrap-distance-left:0.00pt;mso-wrap-distance-top:0.00pt;mso-wrap-distance-right:0.00pt;mso-wrap-distance-bottom:0.00pt;" stroked="false">
                <v:path textboxrect="0,0,0,0"/>
                <v:imagedata r:id="rId85"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Рис.2</w:t>
      </w:r>
      <w:r>
        <w:rPr>
          <w:sz w:val="24"/>
          <w:szCs w:val="24"/>
          <w:highlight w:val="none"/>
        </w:rPr>
      </w:r>
    </w:p>
    <w:p>
      <w:pPr>
        <w:rPr>
          <w:sz w:val="24"/>
          <w:szCs w:val="24"/>
          <w:highlight w:val="none"/>
        </w:rPr>
      </w:pPr>
      <w:r>
        <w:rPr>
          <w:sz w:val="24"/>
          <w:szCs w:val="24"/>
          <w:highlight w:val="none"/>
          <w:lang w:eastAsia="ru-RU"/>
        </w:rPr>
        <w:t xml:space="preserve">В связи с переходом на ведение учета в разрезе предельных дат исполнения на счетах расчетов с персоналом, в информационных базах следует выполнить ряд действий в нижеописанном порядке.</w:t>
      </w:r>
      <w:r>
        <w:rPr>
          <w:sz w:val="24"/>
          <w:szCs w:val="24"/>
          <w:highlight w:val="none"/>
        </w:rPr>
      </w:r>
    </w:p>
    <w:p>
      <w:pPr>
        <w:pStyle w:val="697"/>
        <w:rPr>
          <w:b/>
          <w:sz w:val="28"/>
          <w:szCs w:val="28"/>
          <w:highlight w:val="none"/>
        </w:rPr>
      </w:pPr>
      <w:r>
        <w:rPr>
          <w:b/>
          <w:sz w:val="28"/>
          <w:szCs w:val="28"/>
          <w:highlight w:val="none"/>
          <w:lang w:eastAsia="ru-RU"/>
        </w:rPr>
        <w:t xml:space="preserve">Перенос остатков на 01.01.2025</w:t>
      </w:r>
      <w:r>
        <w:rPr>
          <w:b/>
          <w:sz w:val="28"/>
          <w:szCs w:val="28"/>
          <w:highlight w:val="none"/>
        </w:rPr>
      </w:r>
    </w:p>
    <w:p>
      <w:pPr>
        <w:jc w:val="both"/>
        <w:rPr>
          <w:sz w:val="24"/>
          <w:szCs w:val="24"/>
          <w:highlight w:val="none"/>
        </w:rPr>
      </w:pPr>
      <w:r>
        <w:rPr>
          <w:sz w:val="24"/>
          <w:szCs w:val="24"/>
          <w:highlight w:val="none"/>
        </w:rPr>
        <w:t xml:space="preserve">Если в учреждении</w:t>
      </w:r>
      <w:r>
        <w:rPr>
          <w:sz w:val="24"/>
          <w:szCs w:val="24"/>
          <w:highlight w:val="none"/>
        </w:rPr>
        <w:t xml:space="preserve"> есть остаток по счетам группы 302.10 и 206.10 на 01.01.2025, необходимо в межотчетный период осуществить корректировку по счетам расчетов с персоналом в разрезе нового субконто, осуществив перенос остатка со счета без аналитики на счет с новой аналитикой.</w:t>
      </w:r>
      <w:r>
        <w:rPr>
          <w:sz w:val="24"/>
          <w:szCs w:val="24"/>
          <w:highlight w:val="none"/>
        </w:rPr>
      </w:r>
    </w:p>
    <w:p>
      <w:pPr>
        <w:jc w:val="center"/>
        <w:rPr>
          <w:b/>
          <w:sz w:val="24"/>
          <w:szCs w:val="24"/>
          <w:highlight w:val="none"/>
        </w:rPr>
        <w:pBdr>
          <w:top w:val="single" w:color="000000" w:sz="4" w:space="1"/>
          <w:left w:val="single" w:color="000000" w:sz="4" w:space="4"/>
          <w:bottom w:val="single" w:color="000000" w:sz="4" w:space="1"/>
          <w:right w:val="single" w:color="000000" w:sz="4" w:space="4"/>
        </w:pBdr>
      </w:pPr>
      <w:r>
        <w:rPr>
          <w:b/>
          <w:sz w:val="24"/>
          <w:szCs w:val="24"/>
          <w:highlight w:val="none"/>
        </w:rPr>
        <w:t xml:space="preserve">На время корректировочных действий необходимо будет </w:t>
      </w:r>
      <w:r>
        <w:rPr>
          <w:b/>
          <w:sz w:val="24"/>
          <w:szCs w:val="24"/>
          <w:highlight w:val="none"/>
        </w:rPr>
        <w:br/>
        <w:t xml:space="preserve">перенести дату запрета редактирования на 30.12.2024</w:t>
      </w:r>
      <w:r>
        <w:rPr>
          <w:b/>
          <w:sz w:val="24"/>
          <w:szCs w:val="24"/>
          <w:highlight w:val="none"/>
        </w:rPr>
      </w:r>
    </w:p>
    <w:p>
      <w:pPr>
        <w:rPr>
          <w:sz w:val="24"/>
          <w:szCs w:val="24"/>
          <w:highlight w:val="none"/>
        </w:rPr>
      </w:pPr>
      <w:r>
        <w:rPr>
          <w:sz w:val="24"/>
          <w:szCs w:val="24"/>
          <w:highlight w:val="none"/>
        </w:rPr>
        <w:t xml:space="preserve">ОСВ 302.11 на 01.01.25 (остаток на счете без договора)</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4711700" cy="1583765"/>
                <wp:effectExtent l="0" t="0" r="0" b="0"/>
                <wp:docPr id="83"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6"/>
                        <a:stretch/>
                      </pic:blipFill>
                      <pic:spPr bwMode="auto">
                        <a:xfrm>
                          <a:off x="0" y="0"/>
                          <a:ext cx="4750463" cy="159679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 o:spid="_x0000_s82" type="#_x0000_t75" style="width:371.00pt;height:124.71pt;mso-wrap-distance-left:0.00pt;mso-wrap-distance-top:0.00pt;mso-wrap-distance-right:0.00pt;mso-wrap-distance-bottom:0.00pt;" stroked="false">
                <v:path textboxrect="0,0,0,0"/>
                <v:imagedata r:id="rId86"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Рис.3</w:t>
      </w:r>
      <w:r>
        <w:rPr>
          <w:sz w:val="24"/>
          <w:szCs w:val="24"/>
          <w:highlight w:val="none"/>
        </w:rPr>
      </w:r>
    </w:p>
    <w:p>
      <w:pPr>
        <w:rPr>
          <w:sz w:val="24"/>
          <w:szCs w:val="24"/>
          <w:highlight w:val="none"/>
        </w:rPr>
      </w:pPr>
      <w:r>
        <w:rPr>
          <w:sz w:val="24"/>
          <w:szCs w:val="24"/>
          <w:highlight w:val="none"/>
        </w:rPr>
        <w:t xml:space="preserve">ОСВ 206.11 на 01.01.25 (остаток на счете без договора)</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078215" cy="1854200"/>
                <wp:effectExtent l="0" t="0" r="8255" b="0"/>
                <wp:docPr id="84"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7"/>
                        <a:stretch/>
                      </pic:blipFill>
                      <pic:spPr bwMode="auto">
                        <a:xfrm>
                          <a:off x="0" y="0"/>
                          <a:ext cx="5129710" cy="187300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 o:spid="_x0000_s83" type="#_x0000_t75" style="width:399.86pt;height:146.00pt;mso-wrap-distance-left:0.00pt;mso-wrap-distance-top:0.00pt;mso-wrap-distance-right:0.00pt;mso-wrap-distance-bottom:0.00pt;" stroked="false">
                <v:path textboxrect="0,0,0,0"/>
                <v:imagedata r:id="rId87"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Рис.4</w:t>
      </w:r>
      <w:r>
        <w:rPr>
          <w:sz w:val="24"/>
          <w:szCs w:val="24"/>
          <w:highlight w:val="none"/>
        </w:rPr>
      </w:r>
    </w:p>
    <w:p>
      <w:pPr>
        <w:rPr>
          <w:sz w:val="24"/>
          <w:szCs w:val="24"/>
          <w:highlight w:val="none"/>
        </w:rPr>
      </w:pPr>
      <w:r>
        <w:rPr>
          <w:sz w:val="24"/>
          <w:szCs w:val="24"/>
          <w:highlight w:val="none"/>
        </w:rPr>
        <w:t xml:space="preserve">Для переноса остатков в межотчетный период следует в меню быстрого доступа в разделе «Учет и отчетность» - «Прочее» выбрать обработку «Помощник переноса остатков между счетами».</w:t>
      </w:r>
      <w:r>
        <w:rPr>
          <w:sz w:val="24"/>
          <w:szCs w:val="24"/>
          <w:highlight w:val="none"/>
        </w:rPr>
      </w:r>
    </w:p>
    <w:p>
      <w:pPr>
        <w:rPr>
          <w:sz w:val="24"/>
          <w:szCs w:val="24"/>
          <w:highlight w:val="none"/>
        </w:rPr>
      </w:pPr>
      <w:r>
        <w:rPr>
          <w:sz w:val="24"/>
          <w:szCs w:val="24"/>
          <w:highlight w:val="none"/>
        </w:rPr>
        <w:t xml:space="preserve"> </w:t>
      </w:r>
      <w:r>
        <w:rPr>
          <w:sz w:val="24"/>
          <w:szCs w:val="24"/>
          <w:highlight w:val="none"/>
          <w:lang w:eastAsia="ru-RU"/>
        </w:rPr>
        <mc:AlternateContent>
          <mc:Choice Requires="wpg">
            <w:drawing>
              <wp:inline xmlns:wp="http://schemas.openxmlformats.org/drawingml/2006/wordprocessingDrawing" distT="0" distB="0" distL="0" distR="0">
                <wp:extent cx="5245100" cy="1934323"/>
                <wp:effectExtent l="0" t="0" r="0" b="8890"/>
                <wp:docPr id="85"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8"/>
                        <a:stretch/>
                      </pic:blipFill>
                      <pic:spPr bwMode="auto">
                        <a:xfrm>
                          <a:off x="0" y="0"/>
                          <a:ext cx="5250345" cy="193625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 o:spid="_x0000_s84" type="#_x0000_t75" style="width:413.00pt;height:152.31pt;mso-wrap-distance-left:0.00pt;mso-wrap-distance-top:0.00pt;mso-wrap-distance-right:0.00pt;mso-wrap-distance-bottom:0.00pt;" stroked="false">
                <v:path textboxrect="0,0,0,0"/>
                <v:imagedata r:id="rId88"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Рис.5</w:t>
      </w:r>
      <w:r>
        <w:rPr>
          <w:sz w:val="24"/>
          <w:szCs w:val="24"/>
          <w:highlight w:val="none"/>
        </w:rPr>
      </w:r>
    </w:p>
    <w:p>
      <w:pPr>
        <w:rPr>
          <w:sz w:val="24"/>
          <w:szCs w:val="24"/>
          <w:highlight w:val="none"/>
        </w:rPr>
      </w:pPr>
      <w:r>
        <w:rPr>
          <w:sz w:val="24"/>
          <w:szCs w:val="24"/>
          <w:highlight w:val="none"/>
        </w:rPr>
        <w:t xml:space="preserve">Для переноса остатка по счету 302.11 следует:</w:t>
      </w:r>
      <w:r>
        <w:rPr>
          <w:sz w:val="24"/>
          <w:szCs w:val="24"/>
          <w:highlight w:val="none"/>
        </w:rPr>
      </w:r>
    </w:p>
    <w:p>
      <w:pPr>
        <w:pStyle w:val="702"/>
        <w:numPr>
          <w:ilvl w:val="0"/>
          <w:numId w:val="7"/>
        </w:numPr>
        <w:rPr>
          <w:sz w:val="24"/>
          <w:szCs w:val="24"/>
          <w:highlight w:val="none"/>
        </w:rPr>
      </w:pPr>
      <w:r>
        <w:rPr>
          <w:sz w:val="24"/>
          <w:szCs w:val="24"/>
          <w:highlight w:val="none"/>
        </w:rPr>
        <w:t xml:space="preserve">указать дату переноса 31.12.2024</w:t>
      </w:r>
      <w:r>
        <w:rPr>
          <w:sz w:val="24"/>
          <w:szCs w:val="24"/>
          <w:highlight w:val="none"/>
        </w:rPr>
      </w:r>
    </w:p>
    <w:p>
      <w:pPr>
        <w:pStyle w:val="702"/>
        <w:numPr>
          <w:ilvl w:val="0"/>
          <w:numId w:val="7"/>
        </w:numPr>
        <w:rPr>
          <w:sz w:val="24"/>
          <w:szCs w:val="24"/>
          <w:highlight w:val="none"/>
        </w:rPr>
      </w:pPr>
      <w:r>
        <w:rPr>
          <w:sz w:val="24"/>
          <w:szCs w:val="24"/>
          <w:highlight w:val="none"/>
        </w:rPr>
        <w:t xml:space="preserve">указать счет 302.11 (откуда перенести)</w:t>
      </w:r>
      <w:r>
        <w:rPr>
          <w:sz w:val="24"/>
          <w:szCs w:val="24"/>
          <w:highlight w:val="none"/>
        </w:rPr>
      </w:r>
    </w:p>
    <w:p>
      <w:pPr>
        <w:pStyle w:val="702"/>
        <w:numPr>
          <w:ilvl w:val="0"/>
          <w:numId w:val="7"/>
        </w:numPr>
        <w:rPr>
          <w:sz w:val="24"/>
          <w:szCs w:val="24"/>
          <w:highlight w:val="none"/>
        </w:rPr>
      </w:pPr>
      <w:r>
        <w:rPr>
          <w:sz w:val="24"/>
          <w:szCs w:val="24"/>
          <w:highlight w:val="none"/>
        </w:rPr>
        <w:t xml:space="preserve">указать счет 302.11 (куда перенести)</w:t>
      </w:r>
      <w:r>
        <w:rPr>
          <w:sz w:val="24"/>
          <w:szCs w:val="24"/>
          <w:highlight w:val="none"/>
        </w:rPr>
      </w:r>
    </w:p>
    <w:p>
      <w:pPr>
        <w:pStyle w:val="702"/>
        <w:numPr>
          <w:ilvl w:val="0"/>
          <w:numId w:val="7"/>
        </w:numPr>
        <w:rPr>
          <w:sz w:val="24"/>
          <w:szCs w:val="24"/>
          <w:highlight w:val="none"/>
        </w:rPr>
      </w:pPr>
      <w:r>
        <w:rPr>
          <w:sz w:val="24"/>
          <w:szCs w:val="24"/>
          <w:highlight w:val="none"/>
        </w:rPr>
        <w:t xml:space="preserve">указать КЭК 007 (куда перенести)</w:t>
      </w:r>
      <w:r>
        <w:rPr>
          <w:sz w:val="24"/>
          <w:szCs w:val="24"/>
          <w:highlight w:val="none"/>
        </w:rPr>
      </w:r>
    </w:p>
    <w:p>
      <w:pPr>
        <w:pStyle w:val="702"/>
        <w:numPr>
          <w:ilvl w:val="0"/>
          <w:numId w:val="7"/>
        </w:numPr>
        <w:rPr>
          <w:sz w:val="24"/>
          <w:szCs w:val="24"/>
          <w:highlight w:val="none"/>
        </w:rPr>
      </w:pPr>
      <w:r>
        <w:rPr>
          <w:sz w:val="24"/>
          <w:szCs w:val="24"/>
          <w:highlight w:val="none"/>
        </w:rPr>
        <w:t xml:space="preserve">установить флаг «Указанный оборотный КЭЕ использовать по дебету и по кредиту»</w:t>
      </w:r>
      <w:r>
        <w:rPr>
          <w:sz w:val="24"/>
          <w:szCs w:val="24"/>
          <w:highlight w:val="none"/>
        </w:rPr>
      </w:r>
    </w:p>
    <w:p>
      <w:pPr>
        <w:pStyle w:val="702"/>
        <w:numPr>
          <w:ilvl w:val="0"/>
          <w:numId w:val="7"/>
        </w:numPr>
        <w:rPr>
          <w:sz w:val="24"/>
          <w:szCs w:val="24"/>
          <w:highlight w:val="none"/>
        </w:rPr>
      </w:pPr>
      <w:r>
        <w:rPr>
          <w:sz w:val="24"/>
          <w:szCs w:val="24"/>
          <w:highlight w:val="none"/>
        </w:rPr>
        <w:t xml:space="preserve">установить договор, который ранее использовался или используется во всех операциях по расчетам с персоналом (например, «№ Приказа (Штатное расписание)»</w:t>
      </w:r>
      <w:r>
        <w:rPr>
          <w:sz w:val="24"/>
          <w:szCs w:val="24"/>
          <w:highlight w:val="none"/>
        </w:rPr>
      </w:r>
    </w:p>
    <w:p>
      <w:pPr>
        <w:pStyle w:val="702"/>
        <w:numPr>
          <w:ilvl w:val="0"/>
          <w:numId w:val="7"/>
        </w:numPr>
        <w:rPr>
          <w:sz w:val="24"/>
          <w:szCs w:val="24"/>
          <w:highlight w:val="none"/>
        </w:rPr>
      </w:pPr>
      <w:r>
        <w:rPr>
          <w:sz w:val="24"/>
          <w:szCs w:val="24"/>
          <w:highlight w:val="none"/>
        </w:rPr>
        <w:t xml:space="preserve">установить флаг «Переносить через транзитный счет»</w:t>
      </w:r>
      <w:r>
        <w:rPr>
          <w:sz w:val="24"/>
          <w:szCs w:val="24"/>
          <w:highlight w:val="none"/>
        </w:rPr>
      </w:r>
    </w:p>
    <w:p>
      <w:pPr>
        <w:pStyle w:val="702"/>
        <w:numPr>
          <w:ilvl w:val="0"/>
          <w:numId w:val="7"/>
        </w:numPr>
        <w:rPr>
          <w:sz w:val="24"/>
          <w:szCs w:val="24"/>
          <w:highlight w:val="none"/>
        </w:rPr>
      </w:pPr>
      <w:r>
        <w:rPr>
          <w:sz w:val="24"/>
          <w:szCs w:val="24"/>
          <w:highlight w:val="none"/>
        </w:rPr>
        <w:t xml:space="preserve">установить флаг «Отразить в межотчетном периоде»</w:t>
      </w:r>
      <w:r>
        <w:rPr>
          <w:sz w:val="24"/>
          <w:szCs w:val="24"/>
          <w:highlight w:val="none"/>
        </w:rPr>
      </w:r>
    </w:p>
    <w:p>
      <w:pPr>
        <w:pStyle w:val="702"/>
        <w:numPr>
          <w:ilvl w:val="0"/>
          <w:numId w:val="7"/>
        </w:numPr>
        <w:rPr>
          <w:sz w:val="24"/>
          <w:szCs w:val="24"/>
          <w:highlight w:val="none"/>
        </w:rPr>
      </w:pPr>
      <w:r>
        <w:rPr>
          <w:sz w:val="24"/>
          <w:szCs w:val="24"/>
          <w:highlight w:val="none"/>
        </w:rPr>
        <w:t xml:space="preserve">указать вид периода «Служебные операции»</w:t>
      </w:r>
      <w:r>
        <w:rPr>
          <w:sz w:val="24"/>
          <w:szCs w:val="24"/>
          <w:highlight w:val="none"/>
        </w:rPr>
      </w:r>
    </w:p>
    <w:p>
      <w:pPr>
        <w:rPr>
          <w:sz w:val="24"/>
          <w:szCs w:val="24"/>
          <w:highlight w:val="none"/>
        </w:rPr>
      </w:pPr>
      <w:r>
        <w:rPr>
          <w:sz w:val="24"/>
          <w:szCs w:val="24"/>
          <w:highlight w:val="none"/>
        </w:rPr>
        <w:t xml:space="preserve">Далее следует заполнить остатки на 01.01.2025 с помощью команды «Заполнить остатки».</w:t>
      </w:r>
      <w:r>
        <w:rPr>
          <w:sz w:val="24"/>
          <w:szCs w:val="24"/>
          <w:highlight w:val="none"/>
        </w:rPr>
      </w:r>
    </w:p>
    <w:p>
      <w:pPr>
        <w:rPr>
          <w:sz w:val="24"/>
          <w:szCs w:val="24"/>
          <w:highlight w:val="none"/>
        </w:rPr>
      </w:pPr>
      <w:r>
        <w:rPr>
          <w:sz w:val="24"/>
          <w:szCs w:val="24"/>
          <w:highlight w:val="none"/>
        </w:rPr>
        <w:t xml:space="preserve">Сформировать операцию переноса следует по команде «Перенести остатки».</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351616" cy="2597150"/>
                <wp:effectExtent l="0" t="0" r="1905" b="0"/>
                <wp:docPr id="86"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9"/>
                        <a:stretch/>
                      </pic:blipFill>
                      <pic:spPr bwMode="auto">
                        <a:xfrm>
                          <a:off x="0" y="0"/>
                          <a:ext cx="5354617" cy="259860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 o:spid="_x0000_s85" type="#_x0000_t75" style="width:421.39pt;height:204.50pt;mso-wrap-distance-left:0.00pt;mso-wrap-distance-top:0.00pt;mso-wrap-distance-right:0.00pt;mso-wrap-distance-bottom:0.00pt;" stroked="false">
                <v:path textboxrect="0,0,0,0"/>
                <v:imagedata r:id="rId89"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Рис.6</w:t>
      </w:r>
      <w:r>
        <w:rPr>
          <w:sz w:val="24"/>
          <w:szCs w:val="24"/>
          <w:highlight w:val="none"/>
        </w:rPr>
      </w:r>
    </w:p>
    <w:p>
      <w:pPr>
        <w:rPr>
          <w:sz w:val="24"/>
          <w:szCs w:val="24"/>
          <w:highlight w:val="none"/>
        </w:rPr>
      </w:pPr>
      <w:r>
        <w:rPr>
          <w:sz w:val="24"/>
          <w:szCs w:val="24"/>
          <w:highlight w:val="none"/>
        </w:rPr>
        <w:t xml:space="preserve">Будет сформирована Бухгалтерская справка ф.0504083, отражающая перенос остатка по счету 302.11</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881857" cy="2630466"/>
                <wp:effectExtent l="0" t="0" r="5080" b="0"/>
                <wp:docPr id="87"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0"/>
                        <a:stretch/>
                      </pic:blipFill>
                      <pic:spPr bwMode="auto">
                        <a:xfrm>
                          <a:off x="0" y="0"/>
                          <a:ext cx="5916755" cy="264607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 o:spid="_x0000_s86" type="#_x0000_t75" style="width:463.14pt;height:207.12pt;mso-wrap-distance-left:0.00pt;mso-wrap-distance-top:0.00pt;mso-wrap-distance-right:0.00pt;mso-wrap-distance-bottom:0.00pt;" stroked="false">
                <v:path textboxrect="0,0,0,0"/>
                <v:imagedata r:id="rId90"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Рис.7</w:t>
      </w:r>
      <w:r>
        <w:rPr>
          <w:sz w:val="24"/>
          <w:szCs w:val="24"/>
          <w:highlight w:val="none"/>
        </w:rPr>
      </w:r>
    </w:p>
    <w:p>
      <w:pPr>
        <w:rPr>
          <w:sz w:val="24"/>
          <w:szCs w:val="24"/>
          <w:highlight w:val="none"/>
        </w:rPr>
      </w:pPr>
      <w:r>
        <w:rPr>
          <w:sz w:val="24"/>
          <w:szCs w:val="24"/>
          <w:highlight w:val="none"/>
        </w:rPr>
        <w:t xml:space="preserve">ОСВ 302.11 после переноса:</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939402" cy="1916483"/>
                <wp:effectExtent l="0" t="0" r="4445" b="7620"/>
                <wp:docPr id="88"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1"/>
                        <a:stretch/>
                      </pic:blipFill>
                      <pic:spPr bwMode="auto">
                        <a:xfrm>
                          <a:off x="0" y="0"/>
                          <a:ext cx="5957583" cy="19223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 o:spid="_x0000_s87" type="#_x0000_t75" style="width:467.67pt;height:150.90pt;mso-wrap-distance-left:0.00pt;mso-wrap-distance-top:0.00pt;mso-wrap-distance-right:0.00pt;mso-wrap-distance-bottom:0.00pt;" stroked="false">
                <v:path textboxrect="0,0,0,0"/>
                <v:imagedata r:id="rId91"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Рис.8</w:t>
      </w:r>
      <w:r>
        <w:rPr>
          <w:sz w:val="24"/>
          <w:szCs w:val="24"/>
          <w:highlight w:val="none"/>
        </w:rPr>
      </w:r>
    </w:p>
    <w:p>
      <w:pPr>
        <w:rPr>
          <w:sz w:val="24"/>
          <w:szCs w:val="24"/>
          <w:highlight w:val="none"/>
        </w:rPr>
      </w:pPr>
      <w:r>
        <w:rPr>
          <w:sz w:val="24"/>
          <w:szCs w:val="24"/>
          <w:highlight w:val="none"/>
        </w:rPr>
        <w:t xml:space="preserve">Для переноса остатков по счету 206.11 в межотчетный период следует также в меню быстрого доступа в разделе «Учет и отчетность» - «Прочее» выбрать обработку «Помощник переноса остатков между счетами».</w:t>
      </w:r>
      <w:r>
        <w:rPr>
          <w:sz w:val="24"/>
          <w:szCs w:val="24"/>
          <w:highlight w:val="none"/>
        </w:rPr>
      </w:r>
    </w:p>
    <w:p>
      <w:pPr>
        <w:rPr>
          <w:sz w:val="24"/>
          <w:szCs w:val="24"/>
          <w:highlight w:val="none"/>
        </w:rPr>
      </w:pPr>
      <w:r>
        <w:rPr>
          <w:sz w:val="24"/>
          <w:szCs w:val="24"/>
          <w:highlight w:val="none"/>
        </w:rPr>
        <w:t xml:space="preserve">Поскольку ведение дат исполнения по счетам группы 206.10 предусматривает индивидуальный договор на каждого контрагента, по которому сложилась ситуация переплаты, то удобнее будет на каждого сотрудника формировать отдельную операцию переноса.</w:t>
      </w:r>
      <w:r>
        <w:rPr>
          <w:sz w:val="24"/>
          <w:szCs w:val="24"/>
          <w:highlight w:val="none"/>
        </w:rPr>
      </w:r>
    </w:p>
    <w:p>
      <w:pPr>
        <w:rPr>
          <w:sz w:val="24"/>
          <w:szCs w:val="24"/>
          <w:highlight w:val="none"/>
        </w:rPr>
      </w:pPr>
      <w:r>
        <w:rPr>
          <w:sz w:val="24"/>
          <w:szCs w:val="24"/>
          <w:highlight w:val="none"/>
        </w:rPr>
        <w:t xml:space="preserve">Для этого после установки даты переноса </w:t>
      </w:r>
      <w:r>
        <w:rPr>
          <w:sz w:val="24"/>
          <w:szCs w:val="24"/>
          <w:highlight w:val="none"/>
        </w:rPr>
        <w:t xml:space="preserve">«31.12.2024», выбора счета 206.11 (откуда переносить) и заполнения остатками табличной части по команде «Заполнить остатки», следует в табличной части оставить данные по одному контрагенту, удалив остатки по другим контрагентам с помощью команды «Удалить».</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940425" cy="2750820"/>
                <wp:effectExtent l="0" t="0" r="3175" b="0"/>
                <wp:docPr id="89"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2"/>
                        <a:stretch/>
                      </pic:blipFill>
                      <pic:spPr bwMode="auto">
                        <a:xfrm>
                          <a:off x="0" y="0"/>
                          <a:ext cx="5940425" cy="27508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 o:spid="_x0000_s88" type="#_x0000_t75" style="width:467.75pt;height:216.60pt;mso-wrap-distance-left:0.00pt;mso-wrap-distance-top:0.00pt;mso-wrap-distance-right:0.00pt;mso-wrap-distance-bottom:0.00pt;" stroked="false">
                <v:path textboxrect="0,0,0,0"/>
                <v:imagedata r:id="rId92"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Рис.9</w:t>
      </w:r>
      <w:r>
        <w:rPr>
          <w:sz w:val="24"/>
          <w:szCs w:val="24"/>
          <w:highlight w:val="none"/>
        </w:rPr>
      </w:r>
    </w:p>
    <w:p>
      <w:pPr>
        <w:rPr>
          <w:sz w:val="24"/>
          <w:szCs w:val="24"/>
          <w:highlight w:val="none"/>
        </w:rPr>
      </w:pPr>
      <w:r>
        <w:rPr>
          <w:sz w:val="24"/>
          <w:szCs w:val="24"/>
          <w:highlight w:val="none"/>
        </w:rPr>
        <w:t xml:space="preserve">Для переноса остатка по счету 206.11 следует:</w:t>
      </w:r>
      <w:r>
        <w:rPr>
          <w:sz w:val="24"/>
          <w:szCs w:val="24"/>
          <w:highlight w:val="none"/>
        </w:rPr>
      </w:r>
    </w:p>
    <w:p>
      <w:pPr>
        <w:pStyle w:val="702"/>
        <w:numPr>
          <w:ilvl w:val="0"/>
          <w:numId w:val="7"/>
        </w:numPr>
        <w:rPr>
          <w:sz w:val="24"/>
          <w:szCs w:val="24"/>
          <w:highlight w:val="none"/>
        </w:rPr>
      </w:pPr>
      <w:r>
        <w:rPr>
          <w:sz w:val="24"/>
          <w:szCs w:val="24"/>
          <w:highlight w:val="none"/>
        </w:rPr>
        <w:t xml:space="preserve">указать дату переноса 31.12.2024</w:t>
      </w:r>
      <w:r>
        <w:rPr>
          <w:sz w:val="24"/>
          <w:szCs w:val="24"/>
          <w:highlight w:val="none"/>
        </w:rPr>
      </w:r>
    </w:p>
    <w:p>
      <w:pPr>
        <w:pStyle w:val="702"/>
        <w:numPr>
          <w:ilvl w:val="0"/>
          <w:numId w:val="7"/>
        </w:numPr>
        <w:rPr>
          <w:sz w:val="24"/>
          <w:szCs w:val="24"/>
          <w:highlight w:val="none"/>
        </w:rPr>
      </w:pPr>
      <w:r>
        <w:rPr>
          <w:sz w:val="24"/>
          <w:szCs w:val="24"/>
          <w:highlight w:val="none"/>
        </w:rPr>
        <w:t xml:space="preserve">указать счет 206.11 (откуда перенести)</w:t>
      </w:r>
      <w:r>
        <w:rPr>
          <w:sz w:val="24"/>
          <w:szCs w:val="24"/>
          <w:highlight w:val="none"/>
        </w:rPr>
      </w:r>
    </w:p>
    <w:p>
      <w:pPr>
        <w:pStyle w:val="702"/>
        <w:numPr>
          <w:ilvl w:val="0"/>
          <w:numId w:val="7"/>
        </w:numPr>
        <w:rPr>
          <w:sz w:val="24"/>
          <w:szCs w:val="24"/>
          <w:highlight w:val="none"/>
        </w:rPr>
      </w:pPr>
      <w:r>
        <w:rPr>
          <w:sz w:val="24"/>
          <w:szCs w:val="24"/>
          <w:highlight w:val="none"/>
        </w:rPr>
        <w:t xml:space="preserve">указать счет 206.11 (куда перенести)</w:t>
      </w:r>
      <w:r>
        <w:rPr>
          <w:sz w:val="24"/>
          <w:szCs w:val="24"/>
          <w:highlight w:val="none"/>
        </w:rPr>
      </w:r>
    </w:p>
    <w:p>
      <w:pPr>
        <w:pStyle w:val="702"/>
        <w:numPr>
          <w:ilvl w:val="0"/>
          <w:numId w:val="7"/>
        </w:numPr>
        <w:rPr>
          <w:sz w:val="24"/>
          <w:szCs w:val="24"/>
          <w:highlight w:val="none"/>
        </w:rPr>
      </w:pPr>
      <w:r>
        <w:rPr>
          <w:sz w:val="24"/>
          <w:szCs w:val="24"/>
          <w:highlight w:val="none"/>
        </w:rPr>
        <w:t xml:space="preserve">указать КЭК 007 (куда перенести)</w:t>
      </w:r>
      <w:r>
        <w:rPr>
          <w:sz w:val="24"/>
          <w:szCs w:val="24"/>
          <w:highlight w:val="none"/>
        </w:rPr>
      </w:r>
    </w:p>
    <w:p>
      <w:pPr>
        <w:pStyle w:val="702"/>
        <w:numPr>
          <w:ilvl w:val="0"/>
          <w:numId w:val="7"/>
        </w:numPr>
        <w:rPr>
          <w:sz w:val="24"/>
          <w:szCs w:val="24"/>
          <w:highlight w:val="none"/>
        </w:rPr>
      </w:pPr>
      <w:r>
        <w:rPr>
          <w:sz w:val="24"/>
          <w:szCs w:val="24"/>
          <w:highlight w:val="none"/>
        </w:rPr>
        <w:t xml:space="preserve">установить флаг «Указанный оборотный КЭК использовать по дебету и по кредиту»</w:t>
      </w:r>
      <w:r>
        <w:rPr>
          <w:sz w:val="24"/>
          <w:szCs w:val="24"/>
          <w:highlight w:val="none"/>
        </w:rPr>
      </w:r>
    </w:p>
    <w:p>
      <w:pPr>
        <w:pStyle w:val="702"/>
        <w:numPr>
          <w:ilvl w:val="0"/>
          <w:numId w:val="7"/>
        </w:numPr>
        <w:rPr>
          <w:sz w:val="24"/>
          <w:szCs w:val="24"/>
          <w:highlight w:val="none"/>
        </w:rPr>
      </w:pPr>
      <w:r>
        <w:rPr>
          <w:sz w:val="24"/>
          <w:szCs w:val="24"/>
          <w:highlight w:val="none"/>
        </w:rPr>
        <w:t xml:space="preserve">Для каждого контрагента необходимо создать индивидуальный договор, на основании которого зафиксирована переплата</w:t>
      </w:r>
      <w:r>
        <w:rPr>
          <w:sz w:val="24"/>
          <w:szCs w:val="24"/>
          <w:highlight w:val="none"/>
        </w:rPr>
      </w:r>
    </w:p>
    <w:p>
      <w:pPr>
        <w:pStyle w:val="702"/>
        <w:numPr>
          <w:ilvl w:val="0"/>
          <w:numId w:val="7"/>
        </w:numPr>
        <w:rPr>
          <w:sz w:val="24"/>
          <w:szCs w:val="24"/>
          <w:highlight w:val="none"/>
        </w:rPr>
      </w:pPr>
      <w:r>
        <w:rPr>
          <w:sz w:val="24"/>
          <w:szCs w:val="24"/>
          <w:highlight w:val="none"/>
        </w:rPr>
        <w:t xml:space="preserve">установить флаг «Переносить через транзитный счет»</w:t>
      </w:r>
      <w:r>
        <w:rPr>
          <w:sz w:val="24"/>
          <w:szCs w:val="24"/>
          <w:highlight w:val="none"/>
        </w:rPr>
      </w:r>
    </w:p>
    <w:p>
      <w:pPr>
        <w:pStyle w:val="702"/>
        <w:numPr>
          <w:ilvl w:val="0"/>
          <w:numId w:val="7"/>
        </w:numPr>
        <w:rPr>
          <w:sz w:val="24"/>
          <w:szCs w:val="24"/>
          <w:highlight w:val="none"/>
        </w:rPr>
      </w:pPr>
      <w:r>
        <w:rPr>
          <w:sz w:val="24"/>
          <w:szCs w:val="24"/>
          <w:highlight w:val="none"/>
        </w:rPr>
        <w:t xml:space="preserve">установить флаг «Отразить в межотчетном периоде»</w:t>
      </w:r>
      <w:r>
        <w:rPr>
          <w:sz w:val="24"/>
          <w:szCs w:val="24"/>
          <w:highlight w:val="none"/>
        </w:rPr>
      </w:r>
    </w:p>
    <w:p>
      <w:pPr>
        <w:pStyle w:val="702"/>
        <w:numPr>
          <w:ilvl w:val="0"/>
          <w:numId w:val="7"/>
        </w:numPr>
        <w:rPr>
          <w:sz w:val="24"/>
          <w:szCs w:val="24"/>
          <w:highlight w:val="none"/>
        </w:rPr>
      </w:pPr>
      <w:r>
        <w:rPr>
          <w:sz w:val="24"/>
          <w:szCs w:val="24"/>
          <w:highlight w:val="none"/>
        </w:rPr>
        <w:t xml:space="preserve">указать вид периода «Служебные операции»</w:t>
      </w:r>
      <w:r>
        <w:rPr>
          <w:sz w:val="24"/>
          <w:szCs w:val="24"/>
          <w:highlight w:val="none"/>
        </w:rPr>
      </w:r>
    </w:p>
    <w:p>
      <w:pPr>
        <w:rPr>
          <w:sz w:val="24"/>
          <w:szCs w:val="24"/>
          <w:highlight w:val="none"/>
        </w:rPr>
      </w:pPr>
      <w:r>
        <w:rPr>
          <w:sz w:val="24"/>
          <w:szCs w:val="24"/>
          <w:highlight w:val="none"/>
        </w:rPr>
        <w:t xml:space="preserve">Для создания индивидуального договора следует нажать команду «Создать».</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940425" cy="2220595"/>
                <wp:effectExtent l="0" t="0" r="3175" b="8255"/>
                <wp:docPr id="90"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3"/>
                        <a:stretch/>
                      </pic:blipFill>
                      <pic:spPr bwMode="auto">
                        <a:xfrm>
                          <a:off x="0" y="0"/>
                          <a:ext cx="5940425" cy="22205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 o:spid="_x0000_s89" type="#_x0000_t75" style="width:467.75pt;height:174.85pt;mso-wrap-distance-left:0.00pt;mso-wrap-distance-top:0.00pt;mso-wrap-distance-right:0.00pt;mso-wrap-distance-bottom:0.00pt;" stroked="false">
                <v:path textboxrect="0,0,0,0"/>
                <v:imagedata r:id="rId93"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Рис.10</w:t>
      </w:r>
      <w:r>
        <w:rPr>
          <w:sz w:val="24"/>
          <w:szCs w:val="24"/>
          <w:highlight w:val="none"/>
        </w:rPr>
      </w:r>
    </w:p>
    <w:p>
      <w:pPr>
        <w:rPr>
          <w:sz w:val="24"/>
          <w:szCs w:val="24"/>
          <w:highlight w:val="none"/>
        </w:rPr>
      </w:pPr>
      <w:r>
        <w:rPr>
          <w:sz w:val="24"/>
          <w:szCs w:val="24"/>
          <w:highlight w:val="none"/>
        </w:rPr>
        <w:t xml:space="preserve">В созданном договоре следует указать Вид договора «С поставщиком», установить Контрагента, по которому сложился остаток на счете 206.11, поставить флаги ведения графиков.</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4802140" cy="3600450"/>
                <wp:effectExtent l="0" t="0" r="0" b="0"/>
                <wp:docPr id="91"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4"/>
                        <a:stretch/>
                      </pic:blipFill>
                      <pic:spPr bwMode="auto">
                        <a:xfrm>
                          <a:off x="0" y="0"/>
                          <a:ext cx="4806382" cy="36036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 o:spid="_x0000_s90" type="#_x0000_t75" style="width:378.12pt;height:283.50pt;mso-wrap-distance-left:0.00pt;mso-wrap-distance-top:0.00pt;mso-wrap-distance-right:0.00pt;mso-wrap-distance-bottom:0.00pt;" stroked="false">
                <v:path textboxrect="0,0,0,0"/>
                <v:imagedata r:id="rId94"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Рис.11</w:t>
      </w:r>
      <w:r>
        <w:rPr>
          <w:sz w:val="24"/>
          <w:szCs w:val="24"/>
          <w:highlight w:val="none"/>
        </w:rPr>
      </w:r>
    </w:p>
    <w:p>
      <w:pPr>
        <w:rPr>
          <w:sz w:val="24"/>
          <w:szCs w:val="24"/>
          <w:highlight w:val="none"/>
        </w:rPr>
      </w:pPr>
      <w:r>
        <w:rPr>
          <w:sz w:val="24"/>
          <w:szCs w:val="24"/>
          <w:highlight w:val="none"/>
        </w:rPr>
        <w:t xml:space="preserve">Зафиксировать дату исполнения следует с помощью документа «Регистрации графика исполнения договора», созданного на основании элемента справочника «Договоры и иные основания расчетов».</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175250" cy="2132059"/>
                <wp:effectExtent l="0" t="0" r="6350" b="1905"/>
                <wp:docPr id="92"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5"/>
                        <a:stretch/>
                      </pic:blipFill>
                      <pic:spPr bwMode="auto">
                        <a:xfrm>
                          <a:off x="0" y="0"/>
                          <a:ext cx="5185582" cy="21363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 o:spid="_x0000_s91" type="#_x0000_t75" style="width:407.50pt;height:167.88pt;mso-wrap-distance-left:0.00pt;mso-wrap-distance-top:0.00pt;mso-wrap-distance-right:0.00pt;mso-wrap-distance-bottom:0.00pt;" stroked="false">
                <v:path textboxrect="0,0,0,0"/>
                <v:imagedata r:id="rId95"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Рис.12</w:t>
      </w:r>
      <w:r>
        <w:rPr>
          <w:sz w:val="24"/>
          <w:szCs w:val="24"/>
          <w:highlight w:val="none"/>
        </w:rPr>
      </w:r>
    </w:p>
    <w:p>
      <w:pPr>
        <w:rPr>
          <w:sz w:val="24"/>
          <w:szCs w:val="24"/>
          <w:highlight w:val="none"/>
        </w:rPr>
      </w:pPr>
      <w:r>
        <w:rPr>
          <w:sz w:val="24"/>
          <w:szCs w:val="24"/>
          <w:highlight w:val="none"/>
        </w:rPr>
        <w:t xml:space="preserve">В документе установить дату исполнения, сумму, выбрать необходимую классификацию и сохранить информацию с помощью команду «Провести и закрыть».</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6159500" cy="1661098"/>
                <wp:effectExtent l="0" t="0" r="0" b="0"/>
                <wp:docPr id="93"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6"/>
                        <a:stretch/>
                      </pic:blipFill>
                      <pic:spPr bwMode="auto">
                        <a:xfrm>
                          <a:off x="0" y="0"/>
                          <a:ext cx="6180662" cy="16668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 o:spid="_x0000_s92" type="#_x0000_t75" style="width:485.00pt;height:130.80pt;mso-wrap-distance-left:0.00pt;mso-wrap-distance-top:0.00pt;mso-wrap-distance-right:0.00pt;mso-wrap-distance-bottom:0.00pt;" stroked="false">
                <v:path textboxrect="0,0,0,0"/>
                <v:imagedata r:id="rId96"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Рис.13</w:t>
      </w:r>
      <w:r>
        <w:rPr>
          <w:sz w:val="24"/>
          <w:szCs w:val="24"/>
          <w:highlight w:val="none"/>
        </w:rPr>
      </w:r>
    </w:p>
    <w:p>
      <w:pPr>
        <w:rPr>
          <w:sz w:val="24"/>
          <w:szCs w:val="24"/>
          <w:highlight w:val="none"/>
        </w:rPr>
      </w:pPr>
      <w:r>
        <w:rPr>
          <w:sz w:val="24"/>
          <w:szCs w:val="24"/>
          <w:highlight w:val="none"/>
        </w:rPr>
        <w:t xml:space="preserve">В окне помощника переноса остатков следует установить созданный индивидуальный договор и осуществить перенос остатка с помощью команды «Перенести остатки». </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940425" cy="3144033"/>
                <wp:effectExtent l="0" t="0" r="3175" b="0"/>
                <wp:docPr id="94"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7"/>
                        <a:stretch/>
                      </pic:blipFill>
                      <pic:spPr bwMode="auto">
                        <a:xfrm>
                          <a:off x="0" y="0"/>
                          <a:ext cx="5942435" cy="314509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 o:spid="_x0000_s93" type="#_x0000_t75" style="width:467.75pt;height:247.56pt;mso-wrap-distance-left:0.00pt;mso-wrap-distance-top:0.00pt;mso-wrap-distance-right:0.00pt;mso-wrap-distance-bottom:0.00pt;" stroked="false">
                <v:path textboxrect="0,0,0,0"/>
                <v:imagedata r:id="rId97"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Рис.14</w:t>
      </w:r>
      <w:r>
        <w:rPr>
          <w:sz w:val="24"/>
          <w:szCs w:val="24"/>
          <w:highlight w:val="none"/>
        </w:rPr>
      </w:r>
    </w:p>
    <w:p>
      <w:pPr>
        <w:rPr>
          <w:sz w:val="24"/>
          <w:szCs w:val="24"/>
          <w:highlight w:val="none"/>
        </w:rPr>
      </w:pPr>
      <w:r>
        <w:rPr>
          <w:sz w:val="24"/>
          <w:szCs w:val="24"/>
          <w:highlight w:val="none"/>
        </w:rPr>
        <w:t xml:space="preserve">Будет сформирована Бухгалтерская справка ф.0504083, отражающая перенос остатка по счету 206.11</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753100" cy="3858974"/>
                <wp:effectExtent l="0" t="0" r="0" b="8255"/>
                <wp:docPr id="95"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8"/>
                        <a:stretch/>
                      </pic:blipFill>
                      <pic:spPr bwMode="auto">
                        <a:xfrm>
                          <a:off x="0" y="0"/>
                          <a:ext cx="5755205" cy="386038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 o:spid="_x0000_s94" type="#_x0000_t75" style="width:453.00pt;height:303.86pt;mso-wrap-distance-left:0.00pt;mso-wrap-distance-top:0.00pt;mso-wrap-distance-right:0.00pt;mso-wrap-distance-bottom:0.00pt;" stroked="false">
                <v:path textboxrect="0,0,0,0"/>
                <v:imagedata r:id="rId98"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Рис.15</w:t>
      </w:r>
      <w:r>
        <w:rPr>
          <w:sz w:val="24"/>
          <w:szCs w:val="24"/>
          <w:highlight w:val="none"/>
        </w:rPr>
      </w:r>
    </w:p>
    <w:p>
      <w:pPr>
        <w:rPr>
          <w:sz w:val="24"/>
          <w:szCs w:val="24"/>
          <w:highlight w:val="none"/>
        </w:rPr>
      </w:pPr>
      <w:r>
        <w:rPr>
          <w:sz w:val="24"/>
          <w:szCs w:val="24"/>
          <w:highlight w:val="none"/>
          <w:lang w:eastAsia="ru-RU"/>
        </w:rPr>
        <w:t xml:space="preserve">Этот процесс необходимо повторить с каждым из Контрагентов, по которому есть остаток по счету 206.11 по состоянию на 01.01.2025, при этом на каждого контрагента следует вводить новый индивидуальный договор.</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257800" cy="2321188"/>
                <wp:effectExtent l="0" t="0" r="0" b="3175"/>
                <wp:docPr id="96"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9"/>
                        <a:stretch/>
                      </pic:blipFill>
                      <pic:spPr bwMode="auto">
                        <a:xfrm>
                          <a:off x="0" y="0"/>
                          <a:ext cx="5263760" cy="232381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 o:spid="_x0000_s95" type="#_x0000_t75" style="width:414.00pt;height:182.77pt;mso-wrap-distance-left:0.00pt;mso-wrap-distance-top:0.00pt;mso-wrap-distance-right:0.00pt;mso-wrap-distance-bottom:0.00pt;" stroked="false">
                <v:path textboxrect="0,0,0,0"/>
                <v:imagedata r:id="rId99"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Рис.16</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149850" cy="1955897"/>
                <wp:effectExtent l="0" t="0" r="0" b="6350"/>
                <wp:docPr id="97"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0"/>
                        <a:stretch/>
                      </pic:blipFill>
                      <pic:spPr bwMode="auto">
                        <a:xfrm>
                          <a:off x="0" y="0"/>
                          <a:ext cx="5154677" cy="19577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 o:spid="_x0000_s96" type="#_x0000_t75" style="width:405.50pt;height:154.01pt;mso-wrap-distance-left:0.00pt;mso-wrap-distance-top:0.00pt;mso-wrap-distance-right:0.00pt;mso-wrap-distance-bottom:0.00pt;" stroked="false">
                <v:path textboxrect="0,0,0,0"/>
                <v:imagedata r:id="rId100"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Рис.17</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665979" cy="4064000"/>
                <wp:effectExtent l="0" t="0" r="0" b="0"/>
                <wp:docPr id="9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1"/>
                        <a:stretch/>
                      </pic:blipFill>
                      <pic:spPr bwMode="auto">
                        <a:xfrm>
                          <a:off x="0" y="0"/>
                          <a:ext cx="5669222" cy="406632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 o:spid="_x0000_s97" type="#_x0000_t75" style="width:446.14pt;height:320.00pt;mso-wrap-distance-left:0.00pt;mso-wrap-distance-top:0.00pt;mso-wrap-distance-right:0.00pt;mso-wrap-distance-bottom:0.00pt;" stroked="false">
                <v:path textboxrect="0,0,0,0"/>
                <v:imagedata r:id="rId101"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Рис.18</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940425" cy="1196975"/>
                <wp:effectExtent l="0" t="0" r="3175" b="3175"/>
                <wp:docPr id="99"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2"/>
                        <a:stretch/>
                      </pic:blipFill>
                      <pic:spPr bwMode="auto">
                        <a:xfrm>
                          <a:off x="0" y="0"/>
                          <a:ext cx="5940425" cy="11969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 o:spid="_x0000_s98" type="#_x0000_t75" style="width:467.75pt;height:94.25pt;mso-wrap-distance-left:0.00pt;mso-wrap-distance-top:0.00pt;mso-wrap-distance-right:0.00pt;mso-wrap-distance-bottom:0.00pt;" stroked="false">
                <v:path textboxrect="0,0,0,0"/>
                <v:imagedata r:id="rId102"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Рис.19</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940425" cy="1686560"/>
                <wp:effectExtent l="0" t="0" r="3175" b="8890"/>
                <wp:docPr id="100"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3"/>
                        <a:stretch/>
                      </pic:blipFill>
                      <pic:spPr bwMode="auto">
                        <a:xfrm>
                          <a:off x="0" y="0"/>
                          <a:ext cx="5940425" cy="16865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 o:spid="_x0000_s99" type="#_x0000_t75" style="width:467.75pt;height:132.80pt;mso-wrap-distance-left:0.00pt;mso-wrap-distance-top:0.00pt;mso-wrap-distance-right:0.00pt;mso-wrap-distance-bottom:0.00pt;" stroked="false">
                <v:path textboxrect="0,0,0,0"/>
                <v:imagedata r:id="rId103"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Рис.20</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295900" cy="2229316"/>
                <wp:effectExtent l="0" t="0" r="0" b="0"/>
                <wp:docPr id="101"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4"/>
                        <a:stretch/>
                      </pic:blipFill>
                      <pic:spPr bwMode="auto">
                        <a:xfrm>
                          <a:off x="0" y="0"/>
                          <a:ext cx="5301384" cy="22316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 o:spid="_x0000_s100" type="#_x0000_t75" style="width:417.00pt;height:175.54pt;mso-wrap-distance-left:0.00pt;mso-wrap-distance-top:0.00pt;mso-wrap-distance-right:0.00pt;mso-wrap-distance-bottom:0.00pt;" stroked="false">
                <v:path textboxrect="0,0,0,0"/>
                <v:imagedata r:id="rId104"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Рис.21</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4806950" cy="2704840"/>
                <wp:effectExtent l="0" t="0" r="0" b="635"/>
                <wp:docPr id="102"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5"/>
                        <a:stretch/>
                      </pic:blipFill>
                      <pic:spPr bwMode="auto">
                        <a:xfrm>
                          <a:off x="0" y="0"/>
                          <a:ext cx="4818130" cy="27111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 o:spid="_x0000_s101" type="#_x0000_t75" style="width:378.50pt;height:212.98pt;mso-wrap-distance-left:0.00pt;mso-wrap-distance-top:0.00pt;mso-wrap-distance-right:0.00pt;mso-wrap-distance-bottom:0.00pt;" stroked="false">
                <v:path textboxrect="0,0,0,0"/>
                <v:imagedata r:id="rId105"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Рис.22</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940425" cy="3906520"/>
                <wp:effectExtent l="0" t="0" r="3175" b="0"/>
                <wp:docPr id="10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6"/>
                        <a:stretch/>
                      </pic:blipFill>
                      <pic:spPr bwMode="auto">
                        <a:xfrm>
                          <a:off x="0" y="0"/>
                          <a:ext cx="5940425" cy="39065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 o:spid="_x0000_s102" type="#_x0000_t75" style="width:467.75pt;height:307.60pt;mso-wrap-distance-left:0.00pt;mso-wrap-distance-top:0.00pt;mso-wrap-distance-right:0.00pt;mso-wrap-distance-bottom:0.00pt;" stroked="false">
                <v:path textboxrect="0,0,0,0"/>
                <v:imagedata r:id="rId106"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Рис.23</w:t>
      </w:r>
      <w:r>
        <w:rPr>
          <w:sz w:val="24"/>
          <w:szCs w:val="24"/>
          <w:highlight w:val="none"/>
        </w:rPr>
      </w:r>
    </w:p>
    <w:p>
      <w:pPr>
        <w:rPr>
          <w:sz w:val="24"/>
          <w:szCs w:val="24"/>
          <w:highlight w:val="none"/>
        </w:rPr>
      </w:pPr>
      <w:r>
        <w:rPr>
          <w:sz w:val="24"/>
          <w:szCs w:val="24"/>
          <w:highlight w:val="none"/>
          <w:lang w:eastAsia="ru-RU"/>
        </w:rPr>
        <w:t xml:space="preserve">ОСВ 206.11 на 01.01.25 после переноса</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940425" cy="2403475"/>
                <wp:effectExtent l="0" t="0" r="3175" b="0"/>
                <wp:docPr id="10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7"/>
                        <a:stretch/>
                      </pic:blipFill>
                      <pic:spPr bwMode="auto">
                        <a:xfrm>
                          <a:off x="0" y="0"/>
                          <a:ext cx="5940425" cy="24034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 o:spid="_x0000_s103" type="#_x0000_t75" style="width:467.75pt;height:189.25pt;mso-wrap-distance-left:0.00pt;mso-wrap-distance-top:0.00pt;mso-wrap-distance-right:0.00pt;mso-wrap-distance-bottom:0.00pt;" stroked="false">
                <v:path textboxrect="0,0,0,0"/>
                <v:imagedata r:id="rId107"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Рис.24</w:t>
      </w:r>
      <w:r>
        <w:rPr>
          <w:sz w:val="24"/>
          <w:szCs w:val="24"/>
          <w:highlight w:val="none"/>
        </w:rPr>
      </w:r>
    </w:p>
    <w:p>
      <w:pPr>
        <w:rPr>
          <w:sz w:val="24"/>
          <w:szCs w:val="24"/>
          <w:highlight w:val="none"/>
        </w:rPr>
      </w:pPr>
      <w:r>
        <w:rPr>
          <w:sz w:val="24"/>
          <w:szCs w:val="24"/>
          <w:highlight w:val="none"/>
        </w:rPr>
        <w:br w:type="page" w:clear="all"/>
      </w:r>
      <w:r>
        <w:rPr>
          <w:sz w:val="24"/>
          <w:szCs w:val="24"/>
          <w:highlight w:val="none"/>
        </w:rPr>
      </w:r>
    </w:p>
    <w:p>
      <w:pPr>
        <w:pStyle w:val="697"/>
        <w:rPr>
          <w:b/>
          <w:sz w:val="28"/>
          <w:szCs w:val="28"/>
          <w:highlight w:val="none"/>
        </w:rPr>
      </w:pPr>
      <w:r>
        <w:rPr>
          <w:b/>
          <w:sz w:val="28"/>
          <w:szCs w:val="28"/>
          <w:highlight w:val="none"/>
        </w:rPr>
        <w:t xml:space="preserve">Корректировка Оборотов 2025 года</w:t>
      </w:r>
      <w:r>
        <w:rPr>
          <w:b/>
          <w:sz w:val="28"/>
          <w:szCs w:val="28"/>
          <w:highlight w:val="none"/>
        </w:rPr>
      </w:r>
    </w:p>
    <w:p>
      <w:pPr>
        <w:jc w:val="center"/>
        <w:rPr>
          <w:b/>
          <w:sz w:val="24"/>
          <w:szCs w:val="24"/>
          <w:highlight w:val="none"/>
        </w:rPr>
        <w:pBdr>
          <w:top w:val="single" w:color="000000" w:sz="4" w:space="1"/>
          <w:left w:val="single" w:color="000000" w:sz="4" w:space="4"/>
          <w:bottom w:val="single" w:color="000000" w:sz="4" w:space="1"/>
          <w:right w:val="single" w:color="000000" w:sz="4" w:space="4"/>
        </w:pBdr>
      </w:pPr>
      <w:r>
        <w:rPr>
          <w:b/>
          <w:sz w:val="24"/>
          <w:szCs w:val="24"/>
          <w:highlight w:val="none"/>
        </w:rPr>
        <w:t xml:space="preserve">На время корректировочных действий необходимо будет </w:t>
      </w:r>
      <w:r>
        <w:rPr>
          <w:b/>
          <w:sz w:val="24"/>
          <w:szCs w:val="24"/>
          <w:highlight w:val="none"/>
        </w:rPr>
        <w:br/>
        <w:t xml:space="preserve">перенести дату запрета редактирования на 01.01.2025</w:t>
      </w:r>
      <w:r>
        <w:rPr>
          <w:b/>
          <w:sz w:val="24"/>
          <w:szCs w:val="24"/>
          <w:highlight w:val="none"/>
        </w:rPr>
      </w:r>
    </w:p>
    <w:p>
      <w:pPr>
        <w:rPr>
          <w:highlight w:val="none"/>
        </w:rPr>
      </w:pPr>
      <w:r>
        <w:rPr>
          <w:highlight w:val="none"/>
        </w:rPr>
      </w:r>
      <w:r>
        <w:rPr>
          <w:highlight w:val="none"/>
        </w:rPr>
      </w:r>
    </w:p>
    <w:p>
      <w:pPr>
        <w:pStyle w:val="698"/>
        <w:rPr>
          <w:highlight w:val="none"/>
        </w:rPr>
      </w:pPr>
      <w:r>
        <w:rPr>
          <w:highlight w:val="none"/>
        </w:rPr>
        <w:t xml:space="preserve">Корректировка вида основного зарплатного договора</w:t>
      </w:r>
      <w:r>
        <w:rPr>
          <w:highlight w:val="none"/>
        </w:rPr>
      </w:r>
    </w:p>
    <w:p>
      <w:pPr>
        <w:rPr>
          <w:sz w:val="24"/>
          <w:szCs w:val="24"/>
          <w:highlight w:val="none"/>
        </w:rPr>
      </w:pPr>
      <w:r>
        <w:rPr>
          <w:sz w:val="24"/>
          <w:szCs w:val="24"/>
          <w:highlight w:val="none"/>
        </w:rPr>
        <w:t xml:space="preserve">Для корректной возможности дальнейшей работы с предельными датами исполнения на счетах расчета с персоналом (302.10) необходимо изменить вид договора, используемого при начислениях и оплатах с «Иное основание обязательств» на «С поставщиком». </w:t>
      </w:r>
      <w:r>
        <w:rPr>
          <w:sz w:val="24"/>
          <w:szCs w:val="24"/>
          <w:highlight w:val="none"/>
        </w:rPr>
      </w:r>
    </w:p>
    <w:p>
      <w:pPr>
        <w:rPr>
          <w:sz w:val="24"/>
          <w:szCs w:val="24"/>
          <w:highlight w:val="none"/>
        </w:rPr>
      </w:pPr>
      <w:r>
        <w:rPr>
          <w:sz w:val="24"/>
          <w:szCs w:val="24"/>
          <w:highlight w:val="none"/>
        </w:rPr>
        <w:t xml:space="preserve">Для этого необходимо разблокировать нужные реквизиты с помощью команды «Еще» - «Разрешить редактирование реквизитов».</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940425" cy="2664460"/>
                <wp:effectExtent l="0" t="0" r="3175" b="2540"/>
                <wp:docPr id="105"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8"/>
                        <a:stretch/>
                      </pic:blipFill>
                      <pic:spPr bwMode="auto">
                        <a:xfrm>
                          <a:off x="0" y="0"/>
                          <a:ext cx="5940425" cy="266445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 o:spid="_x0000_s104" type="#_x0000_t75" style="width:467.75pt;height:209.80pt;mso-wrap-distance-left:0.00pt;mso-wrap-distance-top:0.00pt;mso-wrap-distance-right:0.00pt;mso-wrap-distance-bottom:0.00pt;" stroked="false">
                <v:path textboxrect="0,0,0,0"/>
                <v:imagedata r:id="rId108"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Рис.25</w:t>
      </w:r>
      <w:r>
        <w:rPr>
          <w:sz w:val="24"/>
          <w:szCs w:val="24"/>
          <w:highlight w:val="none"/>
        </w:rPr>
      </w:r>
    </w:p>
    <w:p>
      <w:pPr>
        <w:rPr>
          <w:sz w:val="24"/>
          <w:szCs w:val="24"/>
          <w:highlight w:val="none"/>
        </w:rPr>
      </w:pPr>
      <w:r>
        <w:rPr>
          <w:sz w:val="24"/>
          <w:szCs w:val="24"/>
          <w:highlight w:val="none"/>
          <w:lang w:eastAsia="ru-RU"/>
        </w:rPr>
        <w:t xml:space="preserve">В окне Разблокировки реквизитов следует установить флаги в нижеуказанных позициях.</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940425" cy="1933575"/>
                <wp:effectExtent l="0" t="0" r="3175" b="9525"/>
                <wp:docPr id="106"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9"/>
                        <a:stretch/>
                      </pic:blipFill>
                      <pic:spPr bwMode="auto">
                        <a:xfrm>
                          <a:off x="0" y="0"/>
                          <a:ext cx="5940425" cy="19335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 o:spid="_x0000_s105" type="#_x0000_t75" style="width:467.75pt;height:152.25pt;mso-wrap-distance-left:0.00pt;mso-wrap-distance-top:0.00pt;mso-wrap-distance-right:0.00pt;mso-wrap-distance-bottom:0.00pt;" stroked="false">
                <v:path textboxrect="0,0,0,0"/>
                <v:imagedata r:id="rId109"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Рис.26</w:t>
      </w:r>
      <w:r>
        <w:rPr>
          <w:sz w:val="24"/>
          <w:szCs w:val="24"/>
          <w:highlight w:val="none"/>
        </w:rPr>
      </w:r>
    </w:p>
    <w:p>
      <w:pPr>
        <w:rPr>
          <w:sz w:val="24"/>
          <w:szCs w:val="24"/>
          <w:highlight w:val="none"/>
        </w:rPr>
      </w:pPr>
      <w:r>
        <w:rPr>
          <w:sz w:val="24"/>
          <w:szCs w:val="24"/>
          <w:highlight w:val="none"/>
          <w:lang w:eastAsia="ru-RU"/>
        </w:rPr>
        <w:t xml:space="preserve">Далее следует изменить вид договора на «С поставщиком», установить группового контрагента, используемого в операциях по расчету с персоналом (например, «Все сотрудники (для отражения з/пл в учете»), а также  установить  флаги для ведения графиков.</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940425" cy="2283460"/>
                <wp:effectExtent l="0" t="0" r="3175" b="2540"/>
                <wp:docPr id="107"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0"/>
                        <a:stretch/>
                      </pic:blipFill>
                      <pic:spPr bwMode="auto">
                        <a:xfrm>
                          <a:off x="0" y="0"/>
                          <a:ext cx="5940425" cy="22834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 o:spid="_x0000_s106" type="#_x0000_t75" style="width:467.75pt;height:179.80pt;mso-wrap-distance-left:0.00pt;mso-wrap-distance-top:0.00pt;mso-wrap-distance-right:0.00pt;mso-wrap-distance-bottom:0.00pt;" stroked="false">
                <v:path textboxrect="0,0,0,0"/>
                <v:imagedata r:id="rId110"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Рис.27</w:t>
      </w:r>
      <w:r>
        <w:rPr>
          <w:sz w:val="24"/>
          <w:szCs w:val="24"/>
          <w:highlight w:val="none"/>
        </w:rPr>
      </w:r>
    </w:p>
    <w:p>
      <w:pPr>
        <w:rPr>
          <w:sz w:val="24"/>
          <w:szCs w:val="24"/>
          <w:highlight w:val="none"/>
        </w:rPr>
      </w:pPr>
      <w:r>
        <w:rPr>
          <w:sz w:val="24"/>
          <w:szCs w:val="24"/>
          <w:highlight w:val="none"/>
          <w:lang w:eastAsia="ru-RU"/>
        </w:rPr>
        <w:t xml:space="preserve">Далее необходимо ежемесячно создавать график (изменение графика) с помощью команды «Создать на основании» - «Регистрация обязательств и сведений по договорам». </w:t>
      </w:r>
      <w:r>
        <w:rPr>
          <w:highlight w:val="none"/>
          <w:lang w:eastAsia="ru-RU"/>
        </w:rPr>
        <mc:AlternateContent>
          <mc:Choice Requires="wpg">
            <w:drawing>
              <wp:inline xmlns:wp="http://schemas.openxmlformats.org/drawingml/2006/wordprocessingDrawing" distT="0" distB="0" distL="0" distR="0">
                <wp:extent cx="6288065" cy="1957534"/>
                <wp:effectExtent l="0" t="0" r="0" b="5080"/>
                <wp:docPr id="108"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1"/>
                        <a:stretch/>
                      </pic:blipFill>
                      <pic:spPr bwMode="auto">
                        <a:xfrm>
                          <a:off x="0" y="0"/>
                          <a:ext cx="6307086" cy="19634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 o:spid="_x0000_s107" type="#_x0000_t75" style="width:495.12pt;height:154.14pt;mso-wrap-distance-left:0.00pt;mso-wrap-distance-top:0.00pt;mso-wrap-distance-right:0.00pt;mso-wrap-distance-bottom:0.00pt;" stroked="false">
                <v:path textboxrect="0,0,0,0"/>
                <v:imagedata r:id="rId111"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Рис.28</w:t>
      </w:r>
      <w:r>
        <w:rPr>
          <w:sz w:val="24"/>
          <w:szCs w:val="24"/>
          <w:highlight w:val="none"/>
        </w:rPr>
      </w:r>
    </w:p>
    <w:p>
      <w:pPr>
        <w:rPr>
          <w:sz w:val="24"/>
          <w:szCs w:val="24"/>
          <w:highlight w:val="none"/>
        </w:rPr>
      </w:pPr>
      <w:r>
        <w:rPr>
          <w:sz w:val="24"/>
          <w:szCs w:val="24"/>
          <w:highlight w:val="none"/>
          <w:lang w:eastAsia="ru-RU"/>
        </w:rPr>
        <w:t xml:space="preserve">В дате исполнения следует указывать дату, в соответствии с которой в учреждении выплачивается заработная плата.</w:t>
      </w:r>
      <w:r>
        <w:rPr>
          <w:sz w:val="24"/>
          <w:szCs w:val="24"/>
          <w:highlight w:val="none"/>
        </w:rPr>
      </w:r>
    </w:p>
    <w:p>
      <w:pPr>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00175" cy="2588874"/>
                <wp:effectExtent l="0" t="0" r="0" b="2540"/>
                <wp:docPr id="10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2"/>
                        <a:stretch/>
                      </pic:blipFill>
                      <pic:spPr bwMode="auto">
                        <a:xfrm>
                          <a:off x="0" y="0"/>
                          <a:ext cx="6114648" cy="25950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 o:spid="_x0000_s108" type="#_x0000_t75" style="width:480.33pt;height:203.85pt;mso-wrap-distance-left:0.00pt;mso-wrap-distance-top:0.00pt;mso-wrap-distance-right:0.00pt;mso-wrap-distance-bottom:0.00pt;" stroked="false">
                <v:path textboxrect="0,0,0,0"/>
                <v:imagedata r:id="rId112"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Рис.29</w:t>
      </w:r>
      <w:r>
        <w:rPr>
          <w:sz w:val="24"/>
          <w:szCs w:val="24"/>
          <w:highlight w:val="none"/>
        </w:rPr>
      </w:r>
    </w:p>
    <w:p>
      <w:pPr>
        <w:rPr>
          <w:sz w:val="24"/>
          <w:szCs w:val="24"/>
          <w:highlight w:val="none"/>
        </w:rPr>
      </w:pPr>
      <w:r>
        <w:rPr>
          <w:sz w:val="24"/>
          <w:szCs w:val="24"/>
          <w:highlight w:val="none"/>
          <w:lang w:eastAsia="ru-RU"/>
        </w:rPr>
        <w:t xml:space="preserve">Субъект учета должен вносить изменения в документ «Регистрация обязательств и сведений по договорам» по мере ежемесячного начисления заработной платы.</w:t>
      </w:r>
      <w:r>
        <w:rPr>
          <w:sz w:val="24"/>
          <w:szCs w:val="24"/>
          <w:highlight w:val="none"/>
        </w:rPr>
      </w:r>
    </w:p>
    <w:p>
      <w:pPr>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087649" cy="1892077"/>
                <wp:effectExtent l="0" t="0" r="0" b="0"/>
                <wp:docPr id="110"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3"/>
                        <a:stretch/>
                      </pic:blipFill>
                      <pic:spPr bwMode="auto">
                        <a:xfrm>
                          <a:off x="0" y="0"/>
                          <a:ext cx="6093934" cy="18940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 o:spid="_x0000_s109" type="#_x0000_t75" style="width:479.34pt;height:148.98pt;mso-wrap-distance-left:0.00pt;mso-wrap-distance-top:0.00pt;mso-wrap-distance-right:0.00pt;mso-wrap-distance-bottom:0.00pt;" stroked="false">
                <v:path textboxrect="0,0,0,0"/>
                <v:imagedata r:id="rId113"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Рис.30</w:t>
      </w:r>
      <w:r>
        <w:rPr>
          <w:sz w:val="24"/>
          <w:szCs w:val="24"/>
          <w:highlight w:val="none"/>
        </w:rPr>
      </w:r>
    </w:p>
    <w:p>
      <w:pPr>
        <w:rPr>
          <w:sz w:val="24"/>
          <w:szCs w:val="24"/>
          <w:highlight w:val="none"/>
        </w:rPr>
      </w:pPr>
      <w:r>
        <w:rPr>
          <w:sz w:val="24"/>
          <w:szCs w:val="24"/>
          <w:highlight w:val="none"/>
          <w:lang w:eastAsia="ru-RU"/>
        </w:rPr>
        <w:t xml:space="preserve">Изменения вводятся нарастающим итогом по команде «Добавить».</w:t>
      </w:r>
      <w:r>
        <w:rPr>
          <w:sz w:val="24"/>
          <w:szCs w:val="24"/>
          <w:highlight w:val="none"/>
        </w:rPr>
      </w:r>
    </w:p>
    <w:p>
      <w:pPr>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112701" cy="2774322"/>
                <wp:effectExtent l="0" t="0" r="2540" b="6985"/>
                <wp:docPr id="111"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4"/>
                        <a:stretch/>
                      </pic:blipFill>
                      <pic:spPr bwMode="auto">
                        <a:xfrm>
                          <a:off x="0" y="0"/>
                          <a:ext cx="6117598" cy="27765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 o:spid="_x0000_s110" type="#_x0000_t75" style="width:481.32pt;height:218.45pt;mso-wrap-distance-left:0.00pt;mso-wrap-distance-top:0.00pt;mso-wrap-distance-right:0.00pt;mso-wrap-distance-bottom:0.00pt;" stroked="false">
                <v:path textboxrect="0,0,0,0"/>
                <v:imagedata r:id="rId114"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Рис.31</w:t>
      </w:r>
      <w:r>
        <w:rPr>
          <w:sz w:val="24"/>
          <w:szCs w:val="24"/>
          <w:highlight w:val="none"/>
        </w:rPr>
      </w:r>
    </w:p>
    <w:p>
      <w:pPr>
        <w:rPr>
          <w:sz w:val="24"/>
          <w:szCs w:val="24"/>
          <w:highlight w:val="none"/>
        </w:rPr>
      </w:pPr>
      <w:r>
        <w:rPr>
          <w:sz w:val="24"/>
          <w:szCs w:val="24"/>
          <w:highlight w:val="none"/>
          <w:lang w:eastAsia="ru-RU"/>
        </w:rPr>
        <w:t xml:space="preserve">Для того, чтобы данный договор можно было выбирать во всех расчетно-платежных документах, отражающих</w:t>
      </w:r>
      <w:bookmarkStart w:id="0" w:name="_GoBack"/>
      <w:r>
        <w:rPr>
          <w:highlight w:val="none"/>
        </w:rPr>
      </w:r>
      <w:bookmarkEnd w:id="0"/>
      <w:r>
        <w:rPr>
          <w:sz w:val="24"/>
          <w:szCs w:val="24"/>
          <w:highlight w:val="none"/>
          <w:lang w:eastAsia="ru-RU"/>
        </w:rPr>
        <w:t xml:space="preserve"> перечисление Заработной Платы, НДФЛ, алиментов, профсоюзных взносов и иных удержаний, необходимо на закладке «Контрагенты»  добавить всех контрагентов, которым производятся выплаты с указанием в РПД одного и того же договора.</w:t>
      </w:r>
      <w:r>
        <w:rPr>
          <w:sz w:val="24"/>
          <w:szCs w:val="24"/>
          <w:highlight w:val="none"/>
        </w:rPr>
      </w:r>
    </w:p>
    <w:p>
      <w:pPr>
        <w:rPr>
          <w:sz w:val="24"/>
          <w:szCs w:val="24"/>
          <w:highlight w:val="none"/>
        </w:rPr>
      </w:pPr>
      <w:r>
        <w:rPr>
          <w:sz w:val="24"/>
          <w:szCs w:val="24"/>
          <w:highlight w:val="none"/>
        </w:rPr>
        <w:t xml:space="preserve">Для быстрого поиска таких контрагентов можно сформировать отчет «Анализ счета», указав счет 304.05 с отбором по КЭК «211».</w:t>
      </w:r>
      <w:r>
        <w:rPr>
          <w:sz w:val="24"/>
          <w:szCs w:val="24"/>
          <w:highlight w:val="none"/>
        </w:rPr>
      </w:r>
    </w:p>
    <w:p>
      <w:pPr>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5701613" cy="2317315"/>
                <wp:effectExtent l="0" t="0" r="0" b="6985"/>
                <wp:docPr id="112"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5"/>
                        <a:stretch/>
                      </pic:blipFill>
                      <pic:spPr bwMode="auto">
                        <a:xfrm>
                          <a:off x="0" y="0"/>
                          <a:ext cx="5714017" cy="232235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 o:spid="_x0000_s111" type="#_x0000_t75" style="width:448.95pt;height:182.47pt;mso-wrap-distance-left:0.00pt;mso-wrap-distance-top:0.00pt;mso-wrap-distance-right:0.00pt;mso-wrap-distance-bottom:0.00pt;" stroked="false">
                <v:path textboxrect="0,0,0,0"/>
                <v:imagedata r:id="rId115"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Рис.28</w:t>
      </w:r>
      <w:r>
        <w:rPr>
          <w:sz w:val="24"/>
          <w:szCs w:val="24"/>
          <w:highlight w:val="none"/>
        </w:rPr>
      </w:r>
    </w:p>
    <w:p>
      <w:pPr>
        <w:rPr>
          <w:sz w:val="24"/>
          <w:szCs w:val="24"/>
          <w:highlight w:val="none"/>
        </w:rPr>
      </w:pPr>
      <w:r>
        <w:rPr>
          <w:sz w:val="24"/>
          <w:szCs w:val="24"/>
          <w:highlight w:val="none"/>
          <w:lang w:eastAsia="ru-RU"/>
        </w:rPr>
        <w:t xml:space="preserve">Например, по корреспондирующему счету 303.14 в Заявке на кассовый расход указывается налоговой орган, в который осуществляется перечисление единого налогового платежа. </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2918564" cy="1439158"/>
                <wp:effectExtent l="0" t="0" r="0" b="8890"/>
                <wp:docPr id="113"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6"/>
                        <a:stretch/>
                      </pic:blipFill>
                      <pic:spPr bwMode="auto">
                        <a:xfrm>
                          <a:off x="0" y="0"/>
                          <a:ext cx="2946885" cy="145312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 o:spid="_x0000_s112" type="#_x0000_t75" style="width:229.81pt;height:113.32pt;mso-wrap-distance-left:0.00pt;mso-wrap-distance-top:0.00pt;mso-wrap-distance-right:0.00pt;mso-wrap-distance-bottom:0.00pt;" stroked="false">
                <v:path textboxrect="0,0,0,0"/>
                <v:imagedata r:id="rId116"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Рис.29</w:t>
      </w:r>
      <w:r>
        <w:rPr>
          <w:sz w:val="24"/>
          <w:szCs w:val="24"/>
          <w:highlight w:val="none"/>
        </w:rPr>
      </w:r>
    </w:p>
    <w:p>
      <w:pPr>
        <w:rPr>
          <w:sz w:val="24"/>
          <w:szCs w:val="24"/>
          <w:highlight w:val="none"/>
        </w:rPr>
      </w:pPr>
      <w:r>
        <w:rPr>
          <w:sz w:val="24"/>
          <w:szCs w:val="24"/>
          <w:highlight w:val="none"/>
          <w:lang w:eastAsia="ru-RU"/>
        </w:rPr>
        <w:t xml:space="preserve">Если при формировании отчета «Анализ счета», с выбранным</w:t>
      </w:r>
      <w:r>
        <w:rPr>
          <w:sz w:val="24"/>
          <w:szCs w:val="24"/>
          <w:highlight w:val="none"/>
          <w:lang w:eastAsia="ru-RU"/>
        </w:rPr>
        <w:t xml:space="preserve"> счетом 304.05 и КЭК 211, в настройках указать необходимость детализации счета 304.03 в разрезе субконто «Контрагент», будет сводно представлен перечень всех контрагентов, которым осуществляется перечисления алиментов, профсоюзных взносов и иных удержаний.</w:t>
      </w:r>
      <w:r>
        <w:rPr>
          <w:sz w:val="24"/>
          <w:szCs w:val="24"/>
          <w:highlight w:val="none"/>
        </w:rPr>
      </w:r>
    </w:p>
    <w:p>
      <w:pPr>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046278" cy="2793304"/>
                <wp:effectExtent l="0" t="0" r="0" b="7620"/>
                <wp:docPr id="114"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7"/>
                        <a:stretch/>
                      </pic:blipFill>
                      <pic:spPr bwMode="auto">
                        <a:xfrm>
                          <a:off x="0" y="0"/>
                          <a:ext cx="6069595" cy="280407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 o:spid="_x0000_s113" type="#_x0000_t75" style="width:476.08pt;height:219.95pt;mso-wrap-distance-left:0.00pt;mso-wrap-distance-top:0.00pt;mso-wrap-distance-right:0.00pt;mso-wrap-distance-bottom:0.00pt;" stroked="false">
                <v:path textboxrect="0,0,0,0"/>
                <v:imagedata r:id="rId117"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Рис.30</w:t>
      </w:r>
      <w:r>
        <w:rPr>
          <w:sz w:val="24"/>
          <w:szCs w:val="24"/>
          <w:highlight w:val="none"/>
        </w:rPr>
      </w:r>
    </w:p>
    <w:p>
      <w:pPr>
        <w:rPr>
          <w:sz w:val="24"/>
          <w:szCs w:val="24"/>
          <w:highlight w:val="none"/>
        </w:rPr>
      </w:pPr>
      <w:r>
        <w:rPr>
          <w:sz w:val="24"/>
          <w:szCs w:val="24"/>
          <w:highlight w:val="none"/>
        </w:rPr>
        <w:t xml:space="preserve">Всех этих контрагентов следует добавить на закладку «Контрагенты», с целью обеспечения возможности выбора указанного договора в расчетно-платежных документах, для того, чтобы не нарушать аналитику исполнения обязательств по расчетам с персоналом.</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940425" cy="3219450"/>
                <wp:effectExtent l="0" t="0" r="3175" b="0"/>
                <wp:docPr id="11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8"/>
                        <a:stretch/>
                      </pic:blipFill>
                      <pic:spPr bwMode="auto">
                        <a:xfrm>
                          <a:off x="0" y="0"/>
                          <a:ext cx="5940425" cy="32194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 o:spid="_x0000_s114" type="#_x0000_t75" style="width:467.75pt;height:253.50pt;mso-wrap-distance-left:0.00pt;mso-wrap-distance-top:0.00pt;mso-wrap-distance-right:0.00pt;mso-wrap-distance-bottom:0.00pt;" stroked="false">
                <v:path textboxrect="0,0,0,0"/>
                <v:imagedata r:id="rId118"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Рис.31</w:t>
      </w:r>
      <w:r>
        <w:rPr>
          <w:sz w:val="24"/>
          <w:szCs w:val="24"/>
          <w:highlight w:val="none"/>
        </w:rPr>
      </w:r>
    </w:p>
    <w:p>
      <w:pPr>
        <w:jc w:val="center"/>
        <w:rPr>
          <w:b/>
          <w:sz w:val="24"/>
          <w:szCs w:val="24"/>
          <w:highlight w:val="none"/>
        </w:rPr>
        <w:pBdr>
          <w:top w:val="single" w:color="000000" w:sz="4" w:space="1"/>
          <w:left w:val="single" w:color="000000" w:sz="4" w:space="4"/>
          <w:bottom w:val="single" w:color="000000" w:sz="4" w:space="1"/>
          <w:right w:val="single" w:color="000000" w:sz="4" w:space="4"/>
        </w:pBdr>
      </w:pPr>
      <w:r>
        <w:rPr>
          <w:b/>
          <w:sz w:val="24"/>
          <w:szCs w:val="24"/>
          <w:highlight w:val="none"/>
          <w:lang w:eastAsia="ru-RU"/>
        </w:rPr>
        <w:t xml:space="preserve">В случае появления нового контрагента, которому будет осуществлять выплата по КЭК группы 210, его также необходимо будет добавлять в вышеуказанный список.</w:t>
      </w:r>
      <w:r>
        <w:rPr>
          <w:b/>
          <w:sz w:val="24"/>
          <w:szCs w:val="24"/>
          <w:highlight w:val="none"/>
        </w:rPr>
      </w:r>
    </w:p>
    <w:p>
      <w:pPr>
        <w:rPr>
          <w:sz w:val="24"/>
          <w:szCs w:val="24"/>
          <w:highlight w:val="none"/>
        </w:rPr>
      </w:pPr>
      <w:r>
        <w:rPr>
          <w:sz w:val="24"/>
          <w:szCs w:val="24"/>
          <w:highlight w:val="none"/>
        </w:rPr>
        <w:t xml:space="preserve">Зафиксировать даты исполнения </w:t>
      </w:r>
      <w:r>
        <w:rPr>
          <w:sz w:val="24"/>
          <w:szCs w:val="24"/>
          <w:highlight w:val="none"/>
        </w:rPr>
        <w:t xml:space="preserve">для счета 302.10 </w:t>
      </w:r>
      <w:r>
        <w:rPr>
          <w:sz w:val="24"/>
          <w:szCs w:val="24"/>
          <w:highlight w:val="none"/>
        </w:rPr>
        <w:t xml:space="preserve">следует с помощью документа «Регистрации графика исполнения договора», созданного на основании элемента справочника «Договоры и иные основания расчетов».</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940425" cy="1758315"/>
                <wp:effectExtent l="0" t="0" r="3175" b="0"/>
                <wp:docPr id="116"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9"/>
                        <a:stretch/>
                      </pic:blipFill>
                      <pic:spPr bwMode="auto">
                        <a:xfrm>
                          <a:off x="0" y="0"/>
                          <a:ext cx="5940425" cy="17583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 o:spid="_x0000_s115" type="#_x0000_t75" style="width:467.75pt;height:138.45pt;mso-wrap-distance-left:0.00pt;mso-wrap-distance-top:0.00pt;mso-wrap-distance-right:0.00pt;mso-wrap-distance-bottom:0.00pt;" stroked="false">
                <v:path textboxrect="0,0,0,0"/>
                <v:imagedata r:id="rId119"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Рис.32</w:t>
      </w:r>
      <w:r>
        <w:rPr>
          <w:sz w:val="24"/>
          <w:szCs w:val="24"/>
          <w:highlight w:val="none"/>
        </w:rPr>
      </w:r>
    </w:p>
    <w:p>
      <w:pPr>
        <w:rPr>
          <w:sz w:val="24"/>
          <w:szCs w:val="24"/>
          <w:highlight w:val="none"/>
        </w:rPr>
      </w:pPr>
      <w:r>
        <w:rPr>
          <w:sz w:val="24"/>
          <w:szCs w:val="24"/>
          <w:highlight w:val="none"/>
        </w:rPr>
        <w:t xml:space="preserve">В документе установить даты исполнения, суммы, выбрать необходимую классификацию и сохранить информацию с помощью команду «Провести и закрыть».</w:t>
      </w:r>
      <w:r>
        <w:rPr>
          <w:sz w:val="24"/>
          <w:szCs w:val="24"/>
          <w:highlight w:val="none"/>
        </w:rPr>
      </w:r>
    </w:p>
    <w:p>
      <w:pPr>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6840220" cy="1855470"/>
                <wp:effectExtent l="0" t="0" r="0" b="0"/>
                <wp:docPr id="117"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0"/>
                        <a:stretch/>
                      </pic:blipFill>
                      <pic:spPr bwMode="auto">
                        <a:xfrm>
                          <a:off x="0" y="0"/>
                          <a:ext cx="6840220" cy="18554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 o:spid="_x0000_s116" type="#_x0000_t75" style="width:538.60pt;height:146.10pt;mso-wrap-distance-left:0.00pt;mso-wrap-distance-top:0.00pt;mso-wrap-distance-right:0.00pt;mso-wrap-distance-bottom:0.00pt;" stroked="false">
                <v:path textboxrect="0,0,0,0"/>
                <v:imagedata r:id="rId120"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Рис.33</w:t>
      </w:r>
      <w:r>
        <w:rPr>
          <w:sz w:val="24"/>
          <w:szCs w:val="24"/>
          <w:highlight w:val="none"/>
        </w:rPr>
      </w:r>
    </w:p>
    <w:p>
      <w:pPr>
        <w:pStyle w:val="698"/>
        <w:rPr>
          <w:highlight w:val="none"/>
        </w:rPr>
      </w:pPr>
      <w:r>
        <w:rPr>
          <w:highlight w:val="none"/>
        </w:rPr>
        <w:t xml:space="preserve">Корректировка БухСправок переплаты заработной платы</w:t>
      </w:r>
      <w:r>
        <w:rPr>
          <w:highlight w:val="none"/>
        </w:rPr>
      </w:r>
    </w:p>
    <w:p>
      <w:pPr>
        <w:rPr>
          <w:sz w:val="24"/>
          <w:szCs w:val="24"/>
          <w:highlight w:val="none"/>
        </w:rPr>
      </w:pPr>
      <w:r>
        <w:rPr>
          <w:sz w:val="24"/>
          <w:szCs w:val="24"/>
          <w:highlight w:val="none"/>
        </w:rPr>
        <w:t xml:space="preserve">Для корректировки оборотов по отражению переплаты заработной платы, следует сформировать отчет «Анализ счета», указав счет 206.11</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250180" cy="2409825"/>
                <wp:effectExtent l="0" t="0" r="7620" b="9525"/>
                <wp:docPr id="118"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1"/>
                        <a:stretch/>
                      </pic:blipFill>
                      <pic:spPr bwMode="auto">
                        <a:xfrm>
                          <a:off x="0" y="0"/>
                          <a:ext cx="5263537" cy="241595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 o:spid="_x0000_s117" type="#_x0000_t75" style="width:413.40pt;height:189.75pt;mso-wrap-distance-left:0.00pt;mso-wrap-distance-top:0.00pt;mso-wrap-distance-right:0.00pt;mso-wrap-distance-bottom:0.00pt;" stroked="false">
                <v:path textboxrect="0,0,0,0"/>
                <v:imagedata r:id="rId121"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Рис.34</w:t>
      </w:r>
      <w:r>
        <w:rPr>
          <w:sz w:val="24"/>
          <w:szCs w:val="24"/>
          <w:highlight w:val="none"/>
        </w:rPr>
      </w:r>
    </w:p>
    <w:p>
      <w:pPr>
        <w:rPr>
          <w:sz w:val="24"/>
          <w:szCs w:val="24"/>
          <w:highlight w:val="none"/>
        </w:rPr>
      </w:pPr>
      <w:r>
        <w:rPr>
          <w:sz w:val="24"/>
          <w:szCs w:val="24"/>
          <w:highlight w:val="none"/>
          <w:lang w:eastAsia="ru-RU"/>
        </w:rPr>
        <w:t xml:space="preserve">Корреспонденции счетов 206.11 и 302.11 – это перечень Бухгалтерских справок ф.0504833, требующих корректировки.</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940425" cy="2524125"/>
                <wp:effectExtent l="0" t="0" r="3175" b="9525"/>
                <wp:docPr id="119"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2"/>
                        <a:stretch/>
                      </pic:blipFill>
                      <pic:spPr bwMode="auto">
                        <a:xfrm>
                          <a:off x="0" y="0"/>
                          <a:ext cx="5940425" cy="25241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 o:spid="_x0000_s118" type="#_x0000_t75" style="width:467.75pt;height:198.75pt;mso-wrap-distance-left:0.00pt;mso-wrap-distance-top:0.00pt;mso-wrap-distance-right:0.00pt;mso-wrap-distance-bottom:0.00pt;" stroked="false">
                <v:path textboxrect="0,0,0,0"/>
                <v:imagedata r:id="rId122"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Рис.35</w:t>
      </w:r>
      <w:r>
        <w:rPr>
          <w:sz w:val="24"/>
          <w:szCs w:val="24"/>
          <w:highlight w:val="none"/>
        </w:rPr>
      </w:r>
    </w:p>
    <w:p>
      <w:pPr>
        <w:rPr>
          <w:sz w:val="24"/>
          <w:szCs w:val="24"/>
          <w:highlight w:val="none"/>
        </w:rPr>
      </w:pPr>
      <w:r>
        <w:rPr>
          <w:sz w:val="24"/>
          <w:szCs w:val="24"/>
          <w:highlight w:val="none"/>
          <w:lang w:eastAsia="ru-RU"/>
        </w:rPr>
        <w:t xml:space="preserve">Для корректировки документа следует откатить его по процессу.</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543550" cy="2471635"/>
                <wp:effectExtent l="0" t="0" r="0" b="5080"/>
                <wp:docPr id="120"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3"/>
                        <a:stretch/>
                      </pic:blipFill>
                      <pic:spPr bwMode="auto">
                        <a:xfrm>
                          <a:off x="0" y="0"/>
                          <a:ext cx="5549382" cy="24742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 o:spid="_x0000_s119" type="#_x0000_t75" style="width:436.50pt;height:194.62pt;mso-wrap-distance-left:0.00pt;mso-wrap-distance-top:0.00pt;mso-wrap-distance-right:0.00pt;mso-wrap-distance-bottom:0.00pt;" stroked="false">
                <v:path textboxrect="0,0,0,0"/>
                <v:imagedata r:id="rId123"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Рис.36</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321092" cy="2209800"/>
                <wp:effectExtent l="0" t="0" r="0" b="0"/>
                <wp:docPr id="121"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4"/>
                        <a:stretch/>
                      </pic:blipFill>
                      <pic:spPr bwMode="auto">
                        <a:xfrm>
                          <a:off x="0" y="0"/>
                          <a:ext cx="5337783" cy="221673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 o:spid="_x0000_s120" type="#_x0000_t75" style="width:418.98pt;height:174.00pt;mso-wrap-distance-left:0.00pt;mso-wrap-distance-top:0.00pt;mso-wrap-distance-right:0.00pt;mso-wrap-distance-bottom:0.00pt;" stroked="false">
                <v:path textboxrect="0,0,0,0"/>
                <v:imagedata r:id="rId124"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Рис.37</w:t>
      </w:r>
      <w:r>
        <w:rPr>
          <w:sz w:val="24"/>
          <w:szCs w:val="24"/>
          <w:highlight w:val="none"/>
        </w:rPr>
      </w:r>
    </w:p>
    <w:p>
      <w:pPr>
        <w:rPr>
          <w:sz w:val="24"/>
          <w:szCs w:val="24"/>
          <w:highlight w:val="none"/>
        </w:rPr>
      </w:pPr>
      <w:r>
        <w:rPr>
          <w:sz w:val="24"/>
          <w:szCs w:val="24"/>
          <w:highlight w:val="none"/>
        </w:rPr>
        <w:t xml:space="preserve">Во всех бухгалтерских записях по счетам расчетов с персоналом в качестве 3 субконто следует установить договор (выбрать ранее созданный или создать новый индивидуальный на каждого контрагента, по которому сложилась переплата по счету 206.11).</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644101" cy="2324100"/>
                <wp:effectExtent l="0" t="0" r="0" b="0"/>
                <wp:docPr id="122"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5"/>
                        <a:stretch/>
                      </pic:blipFill>
                      <pic:spPr bwMode="auto">
                        <a:xfrm>
                          <a:off x="0" y="0"/>
                          <a:ext cx="5650000" cy="23265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 o:spid="_x0000_s121" type="#_x0000_t75" style="width:444.42pt;height:183.00pt;mso-wrap-distance-left:0.00pt;mso-wrap-distance-top:0.00pt;mso-wrap-distance-right:0.00pt;mso-wrap-distance-bottom:0.00pt;" stroked="false">
                <v:path textboxrect="0,0,0,0"/>
                <v:imagedata r:id="rId125"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Рис.38</w:t>
      </w:r>
      <w:r>
        <w:rPr>
          <w:sz w:val="24"/>
          <w:szCs w:val="24"/>
          <w:highlight w:val="none"/>
        </w:rPr>
      </w:r>
    </w:p>
    <w:p>
      <w:pPr>
        <w:rPr>
          <w:sz w:val="24"/>
          <w:szCs w:val="24"/>
          <w:highlight w:val="none"/>
        </w:rPr>
      </w:pPr>
      <w:r>
        <w:rPr>
          <w:sz w:val="24"/>
          <w:szCs w:val="24"/>
          <w:highlight w:val="none"/>
          <w:lang w:eastAsia="ru-RU"/>
        </w:rPr>
        <w:t xml:space="preserve">Вид договора следует указать «С постащиком», установив в поле «Контрагент» контрагента, по которому сложилась переплата на счете 206.11. Также установить флаги ведения графиков.</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429250" cy="2551254"/>
                <wp:effectExtent l="0" t="0" r="0" b="1905"/>
                <wp:docPr id="123"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6"/>
                        <a:stretch/>
                      </pic:blipFill>
                      <pic:spPr bwMode="auto">
                        <a:xfrm>
                          <a:off x="0" y="0"/>
                          <a:ext cx="5435476" cy="25541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 o:spid="_x0000_s122" type="#_x0000_t75" style="width:427.50pt;height:200.89pt;mso-wrap-distance-left:0.00pt;mso-wrap-distance-top:0.00pt;mso-wrap-distance-right:0.00pt;mso-wrap-distance-bottom:0.00pt;" stroked="false">
                <v:path textboxrect="0,0,0,0"/>
                <v:imagedata r:id="rId126"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Рис.39</w:t>
      </w:r>
      <w:r>
        <w:rPr>
          <w:sz w:val="24"/>
          <w:szCs w:val="24"/>
          <w:highlight w:val="none"/>
        </w:rPr>
      </w:r>
    </w:p>
    <w:p>
      <w:pPr>
        <w:rPr>
          <w:sz w:val="24"/>
          <w:szCs w:val="24"/>
          <w:highlight w:val="none"/>
        </w:rPr>
      </w:pPr>
      <w:r>
        <w:rPr>
          <w:sz w:val="24"/>
          <w:szCs w:val="24"/>
          <w:highlight w:val="none"/>
        </w:rPr>
        <w:t xml:space="preserve">Зафиксировать даты исполнения следует с помощью документа «Регистрации графика исполнения договора», созданного на основании элемента справочника «Договоры и иные основания расчетов».</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422900" cy="1490356"/>
                <wp:effectExtent l="0" t="0" r="6350" b="0"/>
                <wp:docPr id="124"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7"/>
                        <a:stretch/>
                      </pic:blipFill>
                      <pic:spPr bwMode="auto">
                        <a:xfrm>
                          <a:off x="0" y="0"/>
                          <a:ext cx="5439300" cy="149486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3" o:spid="_x0000_s123" type="#_x0000_t75" style="width:427.00pt;height:117.35pt;mso-wrap-distance-left:0.00pt;mso-wrap-distance-top:0.00pt;mso-wrap-distance-right:0.00pt;mso-wrap-distance-bottom:0.00pt;" stroked="false">
                <v:path textboxrect="0,0,0,0"/>
                <v:imagedata r:id="rId127"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Рис.40</w:t>
      </w:r>
      <w:r>
        <w:rPr>
          <w:sz w:val="24"/>
          <w:szCs w:val="24"/>
          <w:highlight w:val="none"/>
        </w:rPr>
      </w:r>
    </w:p>
    <w:p>
      <w:pPr>
        <w:rPr>
          <w:sz w:val="24"/>
          <w:szCs w:val="24"/>
          <w:highlight w:val="none"/>
        </w:rPr>
      </w:pPr>
      <w:r>
        <w:rPr>
          <w:sz w:val="24"/>
          <w:szCs w:val="24"/>
          <w:highlight w:val="none"/>
        </w:rPr>
        <w:t xml:space="preserve">В документе установить даты исполнения, суммы, выбрать необходимую классификацию и сохранить информацию с помощью команду «Провести и закрыть».</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940425" cy="1426210"/>
                <wp:effectExtent l="0" t="0" r="3175" b="2540"/>
                <wp:docPr id="125"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8"/>
                        <a:stretch/>
                      </pic:blipFill>
                      <pic:spPr bwMode="auto">
                        <a:xfrm>
                          <a:off x="0" y="0"/>
                          <a:ext cx="5940425" cy="14262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 o:spid="_x0000_s124" type="#_x0000_t75" style="width:467.75pt;height:112.30pt;mso-wrap-distance-left:0.00pt;mso-wrap-distance-top:0.00pt;mso-wrap-distance-right:0.00pt;mso-wrap-distance-bottom:0.00pt;" stroked="false">
                <v:path textboxrect="0,0,0,0"/>
                <v:imagedata r:id="rId128"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Рис.41</w:t>
      </w:r>
      <w:r>
        <w:rPr>
          <w:sz w:val="24"/>
          <w:szCs w:val="24"/>
          <w:highlight w:val="none"/>
        </w:rPr>
      </w:r>
    </w:p>
    <w:p>
      <w:pPr>
        <w:rPr>
          <w:sz w:val="24"/>
          <w:szCs w:val="24"/>
          <w:highlight w:val="none"/>
        </w:rPr>
      </w:pPr>
      <w:r>
        <w:rPr>
          <w:sz w:val="24"/>
          <w:szCs w:val="24"/>
          <w:highlight w:val="none"/>
          <w:lang w:eastAsia="ru-RU"/>
        </w:rPr>
        <w:t xml:space="preserve">Созданный договор выбрать в качестве субконто 3.</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940425" cy="2824480"/>
                <wp:effectExtent l="0" t="0" r="3175" b="0"/>
                <wp:docPr id="126"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9"/>
                        <a:stretch/>
                      </pic:blipFill>
                      <pic:spPr bwMode="auto">
                        <a:xfrm>
                          <a:off x="0" y="0"/>
                          <a:ext cx="5940425" cy="28244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 o:spid="_x0000_s125" type="#_x0000_t75" style="width:467.75pt;height:222.40pt;mso-wrap-distance-left:0.00pt;mso-wrap-distance-top:0.00pt;mso-wrap-distance-right:0.00pt;mso-wrap-distance-bottom:0.00pt;" stroked="false">
                <v:path textboxrect="0,0,0,0"/>
                <v:imagedata r:id="rId129"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Рис.42</w:t>
      </w:r>
      <w:r>
        <w:rPr>
          <w:sz w:val="24"/>
          <w:szCs w:val="24"/>
          <w:highlight w:val="none"/>
        </w:rPr>
      </w:r>
    </w:p>
    <w:p>
      <w:pPr>
        <w:rPr>
          <w:sz w:val="24"/>
          <w:szCs w:val="24"/>
          <w:highlight w:val="none"/>
        </w:rPr>
      </w:pPr>
      <w:r>
        <w:rPr>
          <w:sz w:val="24"/>
          <w:szCs w:val="24"/>
          <w:highlight w:val="none"/>
          <w:lang w:eastAsia="ru-RU"/>
        </w:rPr>
        <w:t xml:space="preserve">Такой процесс следует повторить с каждым контрагентом, по которому сложилась переплата по счету 206.11.</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226050" cy="2754081"/>
                <wp:effectExtent l="0" t="0" r="0" b="8255"/>
                <wp:docPr id="127"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0"/>
                        <a:stretch/>
                      </pic:blipFill>
                      <pic:spPr bwMode="auto">
                        <a:xfrm>
                          <a:off x="0" y="0"/>
                          <a:ext cx="5237399" cy="276006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6" o:spid="_x0000_s126" type="#_x0000_t75" style="width:411.50pt;height:216.86pt;mso-wrap-distance-left:0.00pt;mso-wrap-distance-top:0.00pt;mso-wrap-distance-right:0.00pt;mso-wrap-distance-bottom:0.00pt;" stroked="false">
                <v:path textboxrect="0,0,0,0"/>
                <v:imagedata r:id="rId130"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Рис.43</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4196916" cy="2895600"/>
                <wp:effectExtent l="0" t="0" r="0" b="0"/>
                <wp:docPr id="128"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1"/>
                        <a:stretch/>
                      </pic:blipFill>
                      <pic:spPr bwMode="auto">
                        <a:xfrm>
                          <a:off x="0" y="0"/>
                          <a:ext cx="4204148" cy="29005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 o:spid="_x0000_s127" type="#_x0000_t75" style="width:330.47pt;height:228.00pt;mso-wrap-distance-left:0.00pt;mso-wrap-distance-top:0.00pt;mso-wrap-distance-right:0.00pt;mso-wrap-distance-bottom:0.00pt;" stroked="false">
                <v:path textboxrect="0,0,0,0"/>
                <v:imagedata r:id="rId131"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Рис.44</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4419600" cy="1276038"/>
                <wp:effectExtent l="0" t="0" r="0" b="635"/>
                <wp:docPr id="129"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2"/>
                        <a:stretch/>
                      </pic:blipFill>
                      <pic:spPr bwMode="auto">
                        <a:xfrm>
                          <a:off x="0" y="0"/>
                          <a:ext cx="4440709" cy="128213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8" o:spid="_x0000_s128" type="#_x0000_t75" style="width:348.00pt;height:100.48pt;mso-wrap-distance-left:0.00pt;mso-wrap-distance-top:0.00pt;mso-wrap-distance-right:0.00pt;mso-wrap-distance-bottom:0.00pt;" stroked="false">
                <v:path textboxrect="0,0,0,0"/>
                <v:imagedata r:id="rId132"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Рис.45</w:t>
      </w:r>
      <w:r>
        <w:rPr>
          <w:sz w:val="24"/>
          <w:szCs w:val="24"/>
          <w:highlight w:val="none"/>
        </w:rPr>
      </w:r>
    </w:p>
    <w:p>
      <w:pPr>
        <w:rPr>
          <w:sz w:val="24"/>
          <w:szCs w:val="24"/>
          <w:highlight w:val="none"/>
        </w:rPr>
      </w:pPr>
      <w:r>
        <w:rPr>
          <w:sz w:val="24"/>
          <w:szCs w:val="24"/>
          <w:highlight w:val="none"/>
          <w:lang w:eastAsia="ru-RU"/>
        </w:rPr>
        <w:t xml:space="preserve">В случае, если дату исполнения невозможно определить, следует установить значение «31.12.2999».</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4781550" cy="1197049"/>
                <wp:effectExtent l="0" t="0" r="0" b="3175"/>
                <wp:docPr id="130"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3"/>
                        <a:stretch/>
                      </pic:blipFill>
                      <pic:spPr bwMode="auto">
                        <a:xfrm>
                          <a:off x="0" y="0"/>
                          <a:ext cx="4801942" cy="120215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 o:spid="_x0000_s129" type="#_x0000_t75" style="width:376.50pt;height:94.26pt;mso-wrap-distance-left:0.00pt;mso-wrap-distance-top:0.00pt;mso-wrap-distance-right:0.00pt;mso-wrap-distance-bottom:0.00pt;" stroked="false">
                <v:path textboxrect="0,0,0,0"/>
                <v:imagedata r:id="rId133"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Рис.46</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4596405" cy="2235200"/>
                <wp:effectExtent l="0" t="0" r="0" b="0"/>
                <wp:docPr id="131"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4"/>
                        <a:stretch/>
                      </pic:blipFill>
                      <pic:spPr bwMode="auto">
                        <a:xfrm>
                          <a:off x="0" y="0"/>
                          <a:ext cx="4639584" cy="225619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 o:spid="_x0000_s130" type="#_x0000_t75" style="width:361.92pt;height:176.00pt;mso-wrap-distance-left:0.00pt;mso-wrap-distance-top:0.00pt;mso-wrap-distance-right:0.00pt;mso-wrap-distance-bottom:0.00pt;" stroked="false">
                <v:path textboxrect="0,0,0,0"/>
                <v:imagedata r:id="rId134"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Рис.47</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340350" cy="1572706"/>
                <wp:effectExtent l="0" t="0" r="0" b="8890"/>
                <wp:docPr id="132"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5"/>
                        <a:stretch/>
                      </pic:blipFill>
                      <pic:spPr bwMode="auto">
                        <a:xfrm>
                          <a:off x="0" y="0"/>
                          <a:ext cx="5349139" cy="15752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 o:spid="_x0000_s131" type="#_x0000_t75" style="width:420.50pt;height:123.84pt;mso-wrap-distance-left:0.00pt;mso-wrap-distance-top:0.00pt;mso-wrap-distance-right:0.00pt;mso-wrap-distance-bottom:0.00pt;" stroked="false">
                <v:path textboxrect="0,0,0,0"/>
                <v:imagedata r:id="rId135"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Рис.48</w:t>
      </w:r>
      <w:r>
        <w:rPr>
          <w:sz w:val="24"/>
          <w:szCs w:val="24"/>
          <w:highlight w:val="none"/>
        </w:rPr>
      </w:r>
    </w:p>
    <w:p>
      <w:pPr>
        <w:rPr>
          <w:sz w:val="24"/>
          <w:szCs w:val="24"/>
          <w:highlight w:val="none"/>
        </w:rPr>
      </w:pPr>
      <w:r>
        <w:rPr>
          <w:sz w:val="24"/>
          <w:szCs w:val="24"/>
          <w:highlight w:val="none"/>
        </w:rPr>
        <w:t xml:space="preserve">Для бухгалтерских записей по счету 302.11 следует выбрать договор, который используется во всех операциях по расчетам с персоналом.</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940425" cy="2873375"/>
                <wp:effectExtent l="0" t="0" r="3175" b="3175"/>
                <wp:docPr id="133"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6"/>
                        <a:stretch/>
                      </pic:blipFill>
                      <pic:spPr bwMode="auto">
                        <a:xfrm>
                          <a:off x="0" y="0"/>
                          <a:ext cx="5940425" cy="28733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2" o:spid="_x0000_s132" type="#_x0000_t75" style="width:467.75pt;height:226.25pt;mso-wrap-distance-left:0.00pt;mso-wrap-distance-top:0.00pt;mso-wrap-distance-right:0.00pt;mso-wrap-distance-bottom:0.00pt;" stroked="false">
                <v:path textboxrect="0,0,0,0"/>
                <v:imagedata r:id="rId136"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Рис.49</w:t>
      </w:r>
      <w:r>
        <w:rPr>
          <w:sz w:val="24"/>
          <w:szCs w:val="24"/>
          <w:highlight w:val="none"/>
        </w:rPr>
      </w:r>
    </w:p>
    <w:p>
      <w:pPr>
        <w:pStyle w:val="698"/>
        <w:rPr>
          <w:highlight w:val="none"/>
        </w:rPr>
      </w:pPr>
      <w:r>
        <w:rPr>
          <w:highlight w:val="none"/>
        </w:rPr>
        <w:t xml:space="preserve">Корректировка возвратов переплаты заработной платы</w:t>
      </w:r>
      <w:r>
        <w:rPr>
          <w:highlight w:val="none"/>
        </w:rPr>
      </w:r>
    </w:p>
    <w:p>
      <w:pPr>
        <w:rPr>
          <w:sz w:val="24"/>
          <w:szCs w:val="24"/>
          <w:highlight w:val="none"/>
        </w:rPr>
      </w:pPr>
      <w:r>
        <w:rPr>
          <w:sz w:val="24"/>
          <w:szCs w:val="24"/>
          <w:highlight w:val="none"/>
        </w:rPr>
        <w:t xml:space="preserve">Для корректировки оборотов по отражению возвратов переплаты заработной платы, следует сформировать отчет «Анализ счета», указав счет 206.11</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226050" cy="2703426"/>
                <wp:effectExtent l="0" t="0" r="0" b="1905"/>
                <wp:docPr id="134"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7"/>
                        <a:stretch/>
                      </pic:blipFill>
                      <pic:spPr bwMode="auto">
                        <a:xfrm>
                          <a:off x="0" y="0"/>
                          <a:ext cx="5236903" cy="27090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 o:spid="_x0000_s133" type="#_x0000_t75" style="width:411.50pt;height:212.87pt;mso-wrap-distance-left:0.00pt;mso-wrap-distance-top:0.00pt;mso-wrap-distance-right:0.00pt;mso-wrap-distance-bottom:0.00pt;" stroked="false">
                <v:path textboxrect="0,0,0,0"/>
                <v:imagedata r:id="rId137"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Рис.50</w:t>
      </w:r>
      <w:r>
        <w:rPr>
          <w:sz w:val="24"/>
          <w:szCs w:val="24"/>
          <w:highlight w:val="none"/>
        </w:rPr>
      </w:r>
    </w:p>
    <w:p>
      <w:pPr>
        <w:rPr>
          <w:sz w:val="24"/>
          <w:szCs w:val="24"/>
          <w:highlight w:val="none"/>
        </w:rPr>
      </w:pPr>
      <w:r>
        <w:rPr>
          <w:sz w:val="24"/>
          <w:szCs w:val="24"/>
          <w:highlight w:val="none"/>
          <w:lang w:eastAsia="ru-RU"/>
        </w:rPr>
        <w:t xml:space="preserve">Корреспонденции счетов 206.11 и 201.34 – это перечень Приходных кассовых ордеров, обороты по которым требуют корректировки.</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940425" cy="1617345"/>
                <wp:effectExtent l="0" t="0" r="3175" b="1905"/>
                <wp:docPr id="135"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8"/>
                        <a:stretch/>
                      </pic:blipFill>
                      <pic:spPr bwMode="auto">
                        <a:xfrm>
                          <a:off x="0" y="0"/>
                          <a:ext cx="5940425" cy="16173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 o:spid="_x0000_s134" type="#_x0000_t75" style="width:467.75pt;height:127.35pt;mso-wrap-distance-left:0.00pt;mso-wrap-distance-top:0.00pt;mso-wrap-distance-right:0.00pt;mso-wrap-distance-bottom:0.00pt;" stroked="false">
                <v:path textboxrect="0,0,0,0"/>
                <v:imagedata r:id="rId138"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Рис.51</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130800" cy="1756703"/>
                <wp:effectExtent l="0" t="0" r="0" b="0"/>
                <wp:docPr id="136"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9"/>
                        <a:stretch/>
                      </pic:blipFill>
                      <pic:spPr bwMode="auto">
                        <a:xfrm>
                          <a:off x="0" y="0"/>
                          <a:ext cx="5146262" cy="176199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 o:spid="_x0000_s135" type="#_x0000_t75" style="width:404.00pt;height:138.32pt;mso-wrap-distance-left:0.00pt;mso-wrap-distance-top:0.00pt;mso-wrap-distance-right:0.00pt;mso-wrap-distance-bottom:0.00pt;" stroked="false">
                <v:path textboxrect="0,0,0,0"/>
                <v:imagedata r:id="rId139"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Рис.52</w:t>
      </w:r>
      <w:r>
        <w:rPr>
          <w:sz w:val="24"/>
          <w:szCs w:val="24"/>
          <w:highlight w:val="none"/>
        </w:rPr>
      </w:r>
    </w:p>
    <w:p>
      <w:pPr>
        <w:rPr>
          <w:sz w:val="24"/>
          <w:szCs w:val="24"/>
          <w:highlight w:val="none"/>
        </w:rPr>
      </w:pPr>
      <w:r>
        <w:rPr>
          <w:sz w:val="24"/>
          <w:szCs w:val="24"/>
          <w:highlight w:val="none"/>
          <w:lang w:eastAsia="ru-RU"/>
        </w:rPr>
        <w:t xml:space="preserve">Для корректировки оборотов по возврату переплаты заработной платы следует в менб ьыстрого доступа в разделе «Учет и отчетность» выбрать формуляр «Бухгалтерская справка ф.0504833».</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029200" cy="2040710"/>
                <wp:effectExtent l="0" t="0" r="0" b="0"/>
                <wp:docPr id="137"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0"/>
                        <a:stretch/>
                      </pic:blipFill>
                      <pic:spPr bwMode="auto">
                        <a:xfrm>
                          <a:off x="0" y="0"/>
                          <a:ext cx="5040445" cy="204527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6" o:spid="_x0000_s136" type="#_x0000_t75" style="width:396.00pt;height:160.69pt;mso-wrap-distance-left:0.00pt;mso-wrap-distance-top:0.00pt;mso-wrap-distance-right:0.00pt;mso-wrap-distance-bottom:0.00pt;" stroked="false">
                <v:path textboxrect="0,0,0,0"/>
                <v:imagedata r:id="rId140"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Рис.53</w:t>
      </w:r>
      <w:r>
        <w:rPr>
          <w:sz w:val="24"/>
          <w:szCs w:val="24"/>
          <w:highlight w:val="none"/>
        </w:rPr>
      </w:r>
    </w:p>
    <w:p>
      <w:pPr>
        <w:rPr>
          <w:sz w:val="24"/>
          <w:szCs w:val="24"/>
          <w:highlight w:val="none"/>
        </w:rPr>
      </w:pPr>
      <w:r>
        <w:rPr>
          <w:sz w:val="24"/>
          <w:szCs w:val="24"/>
          <w:highlight w:val="none"/>
          <w:lang w:eastAsia="ru-RU"/>
        </w:rPr>
        <w:t xml:space="preserve">В созданной бухгалтерской спроавке следует провести корректировку оборотов по корреспонденциям счета 206.11 в разрезе аналитики по договорам.</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6511080" cy="2209800"/>
                <wp:effectExtent l="0" t="0" r="4445" b="0"/>
                <wp:docPr id="138"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1"/>
                        <a:stretch/>
                      </pic:blipFill>
                      <pic:spPr bwMode="auto">
                        <a:xfrm>
                          <a:off x="0" y="0"/>
                          <a:ext cx="6534015" cy="221758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 o:spid="_x0000_s137" type="#_x0000_t75" style="width:512.68pt;height:174.00pt;mso-wrap-distance-left:0.00pt;mso-wrap-distance-top:0.00pt;mso-wrap-distance-right:0.00pt;mso-wrap-distance-bottom:0.00pt;" stroked="false">
                <v:path textboxrect="0,0,0,0"/>
                <v:imagedata r:id="rId141"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Рис.54</w:t>
      </w:r>
      <w:r>
        <w:rPr>
          <w:sz w:val="24"/>
          <w:szCs w:val="24"/>
          <w:highlight w:val="none"/>
        </w:rPr>
      </w:r>
    </w:p>
    <w:p>
      <w:pPr>
        <w:pStyle w:val="698"/>
        <w:rPr>
          <w:highlight w:val="none"/>
        </w:rPr>
      </w:pPr>
      <w:r>
        <w:rPr>
          <w:highlight w:val="none"/>
        </w:rPr>
        <w:t xml:space="preserve">Корректировка расчетно-платежных документов</w:t>
      </w:r>
      <w:r>
        <w:rPr>
          <w:highlight w:val="none"/>
        </w:rPr>
      </w:r>
    </w:p>
    <w:p>
      <w:pPr>
        <w:rPr>
          <w:sz w:val="24"/>
          <w:szCs w:val="24"/>
          <w:highlight w:val="none"/>
        </w:rPr>
      </w:pPr>
      <w:r>
        <w:rPr>
          <w:sz w:val="24"/>
          <w:szCs w:val="24"/>
          <w:highlight w:val="none"/>
        </w:rPr>
        <w:t xml:space="preserve">Для корректировки расчетно-платежных документов можно сформировать отчет «Анализ счета», указав счет 304.05 с отбором по КЭК «211».</w:t>
      </w:r>
      <w:r>
        <w:rPr>
          <w:sz w:val="24"/>
          <w:szCs w:val="24"/>
          <w:highlight w:val="none"/>
        </w:rPr>
      </w:r>
    </w:p>
    <w:p>
      <w:pPr>
        <w:rPr>
          <w:sz w:val="24"/>
          <w:szCs w:val="24"/>
          <w:highlight w:val="none"/>
        </w:rPr>
      </w:pPr>
      <w:r>
        <w:rPr>
          <w:highlight w:val="none"/>
          <w:lang w:eastAsia="ru-RU"/>
        </w:rPr>
        <mc:AlternateContent>
          <mc:Choice Requires="wpg">
            <w:drawing>
              <wp:inline xmlns:wp="http://schemas.openxmlformats.org/drawingml/2006/wordprocessingDrawing" distT="0" distB="0" distL="0" distR="0">
                <wp:extent cx="4063389" cy="2419350"/>
                <wp:effectExtent l="0" t="0" r="0" b="0"/>
                <wp:docPr id="139"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2"/>
                        <a:stretch/>
                      </pic:blipFill>
                      <pic:spPr bwMode="auto">
                        <a:xfrm>
                          <a:off x="0" y="0"/>
                          <a:ext cx="4070342" cy="24234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 o:spid="_x0000_s138" type="#_x0000_t75" style="width:319.95pt;height:190.50pt;mso-wrap-distance-left:0.00pt;mso-wrap-distance-top:0.00pt;mso-wrap-distance-right:0.00pt;mso-wrap-distance-bottom:0.00pt;" stroked="false">
                <v:path textboxrect="0,0,0,0"/>
                <v:imagedata r:id="rId142"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Рис.55</w:t>
      </w:r>
      <w:r>
        <w:rPr>
          <w:sz w:val="24"/>
          <w:szCs w:val="24"/>
          <w:highlight w:val="none"/>
        </w:rPr>
      </w:r>
    </w:p>
    <w:p>
      <w:pPr>
        <w:rPr>
          <w:sz w:val="24"/>
          <w:szCs w:val="24"/>
          <w:highlight w:val="none"/>
        </w:rPr>
      </w:pPr>
      <w:r>
        <w:rPr>
          <w:sz w:val="24"/>
          <w:szCs w:val="24"/>
          <w:highlight w:val="none"/>
          <w:lang w:eastAsia="ru-RU"/>
        </w:rPr>
        <w:t xml:space="preserve">Корреспонденции счетов 302.11 и 304.05.211 – это перечень расчетно-платежных документов, обороты по которым требуют корректировки.</w:t>
      </w:r>
      <w:r>
        <w:rPr>
          <w:sz w:val="24"/>
          <w:szCs w:val="24"/>
          <w:highlight w:val="none"/>
        </w:rPr>
      </w:r>
    </w:p>
    <w:p>
      <w:pPr>
        <w:rPr>
          <w:sz w:val="24"/>
          <w:szCs w:val="24"/>
          <w:highlight w:val="none"/>
        </w:rPr>
      </w:pPr>
      <w:r>
        <w:rPr>
          <w:sz w:val="24"/>
          <w:szCs w:val="24"/>
          <w:highlight w:val="none"/>
          <w:lang w:eastAsia="ru-RU"/>
        </w:rPr>
        <w:t xml:space="preserve">Во всех этих документах уже установлен договор, используемых в расчетах с персоналом по заработной плате.</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346700" cy="1784900"/>
                <wp:effectExtent l="0" t="0" r="6350" b="6350"/>
                <wp:docPr id="140"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3"/>
                        <a:stretch/>
                      </pic:blipFill>
                      <pic:spPr bwMode="auto">
                        <a:xfrm>
                          <a:off x="0" y="0"/>
                          <a:ext cx="5361092" cy="178970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 o:spid="_x0000_s139" type="#_x0000_t75" style="width:421.00pt;height:140.54pt;mso-wrap-distance-left:0.00pt;mso-wrap-distance-top:0.00pt;mso-wrap-distance-right:0.00pt;mso-wrap-distance-bottom:0.00pt;" stroked="false">
                <v:path textboxrect="0,0,0,0"/>
                <v:imagedata r:id="rId143"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Рис.56</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940425" cy="1579880"/>
                <wp:effectExtent l="0" t="0" r="3175" b="1270"/>
                <wp:docPr id="141"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4"/>
                        <a:stretch/>
                      </pic:blipFill>
                      <pic:spPr bwMode="auto">
                        <a:xfrm>
                          <a:off x="0" y="0"/>
                          <a:ext cx="5940425" cy="15798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 o:spid="_x0000_s140" type="#_x0000_t75" style="width:467.75pt;height:124.40pt;mso-wrap-distance-left:0.00pt;mso-wrap-distance-top:0.00pt;mso-wrap-distance-right:0.00pt;mso-wrap-distance-bottom:0.00pt;" stroked="false">
                <v:path textboxrect="0,0,0,0"/>
                <v:imagedata r:id="rId144"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Рис.57</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940425" cy="1560830"/>
                <wp:effectExtent l="0" t="0" r="3175" b="1270"/>
                <wp:docPr id="142"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5"/>
                        <a:stretch/>
                      </pic:blipFill>
                      <pic:spPr bwMode="auto">
                        <a:xfrm>
                          <a:off x="0" y="0"/>
                          <a:ext cx="5940425" cy="15608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 o:spid="_x0000_s141" type="#_x0000_t75" style="width:467.75pt;height:122.90pt;mso-wrap-distance-left:0.00pt;mso-wrap-distance-top:0.00pt;mso-wrap-distance-right:0.00pt;mso-wrap-distance-bottom:0.00pt;" stroked="false">
                <v:path textboxrect="0,0,0,0"/>
                <v:imagedata r:id="rId145"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Рис.58</w:t>
      </w:r>
      <w:r>
        <w:rPr>
          <w:sz w:val="24"/>
          <w:szCs w:val="24"/>
          <w:highlight w:val="none"/>
        </w:rPr>
      </w:r>
    </w:p>
    <w:p>
      <w:pPr>
        <w:rPr>
          <w:sz w:val="24"/>
          <w:szCs w:val="24"/>
          <w:highlight w:val="none"/>
        </w:rPr>
      </w:pPr>
      <w:r>
        <w:rPr>
          <w:sz w:val="24"/>
          <w:szCs w:val="24"/>
          <w:highlight w:val="none"/>
          <w:lang w:eastAsia="ru-RU"/>
        </w:rPr>
        <w:t xml:space="preserve">Поэтому все документы следует только перепровести, с целью вросстановления аналитики Субконто3 счета 302.11.</w:t>
      </w:r>
      <w:r>
        <w:rPr>
          <w:sz w:val="24"/>
          <w:szCs w:val="24"/>
          <w:highlight w:val="none"/>
        </w:rPr>
      </w:r>
    </w:p>
    <w:p>
      <w:pPr>
        <w:pStyle w:val="698"/>
        <w:rPr>
          <w:highlight w:val="none"/>
        </w:rPr>
      </w:pPr>
      <w:r>
        <w:rPr>
          <w:highlight w:val="none"/>
        </w:rPr>
        <w:t xml:space="preserve">Корректировка начисления заработной платы</w:t>
      </w:r>
      <w:r>
        <w:rPr>
          <w:highlight w:val="none"/>
        </w:rPr>
      </w:r>
    </w:p>
    <w:p>
      <w:pPr>
        <w:rPr>
          <w:sz w:val="24"/>
          <w:szCs w:val="24"/>
          <w:highlight w:val="none"/>
        </w:rPr>
      </w:pPr>
      <w:r>
        <w:rPr>
          <w:sz w:val="24"/>
          <w:szCs w:val="24"/>
          <w:highlight w:val="none"/>
        </w:rPr>
        <w:t xml:space="preserve">Для корректировки расчетно-платежных документов можно сформировать отчет «Анализ счета», указав счет 302.11</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838825" cy="3733800"/>
                <wp:effectExtent l="0" t="0" r="9525" b="0"/>
                <wp:docPr id="143"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6"/>
                        <a:stretch/>
                      </pic:blipFill>
                      <pic:spPr bwMode="auto">
                        <a:xfrm>
                          <a:off x="0" y="0"/>
                          <a:ext cx="5838825" cy="37338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 o:spid="_x0000_s142" type="#_x0000_t75" style="width:459.75pt;height:294.00pt;mso-wrap-distance-left:0.00pt;mso-wrap-distance-top:0.00pt;mso-wrap-distance-right:0.00pt;mso-wrap-distance-bottom:0.00pt;" stroked="false">
                <v:path textboxrect="0,0,0,0"/>
                <v:imagedata r:id="rId146"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Рис.59</w:t>
      </w:r>
      <w:r>
        <w:rPr>
          <w:sz w:val="24"/>
          <w:szCs w:val="24"/>
          <w:highlight w:val="none"/>
        </w:rPr>
      </w:r>
    </w:p>
    <w:p>
      <w:pPr>
        <w:rPr>
          <w:sz w:val="24"/>
          <w:szCs w:val="24"/>
          <w:highlight w:val="none"/>
        </w:rPr>
      </w:pPr>
      <w:r>
        <w:rPr>
          <w:sz w:val="24"/>
          <w:szCs w:val="24"/>
          <w:highlight w:val="none"/>
          <w:lang w:eastAsia="ru-RU"/>
        </w:rPr>
        <w:t xml:space="preserve">Корреспонденции счетов 302.11 и 401.20/401.60 – это перечень документов Сводная расчетная ведомость, обороты по которым требуют корректировки.</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940425" cy="3630930"/>
                <wp:effectExtent l="0" t="0" r="3175" b="7620"/>
                <wp:docPr id="144"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7"/>
                        <a:stretch/>
                      </pic:blipFill>
                      <pic:spPr bwMode="auto">
                        <a:xfrm>
                          <a:off x="0" y="0"/>
                          <a:ext cx="5940425" cy="36309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 o:spid="_x0000_s143" type="#_x0000_t75" style="width:467.75pt;height:285.90pt;mso-wrap-distance-left:0.00pt;mso-wrap-distance-top:0.00pt;mso-wrap-distance-right:0.00pt;mso-wrap-distance-bottom:0.00pt;" stroked="false">
                <v:path textboxrect="0,0,0,0"/>
                <v:imagedata r:id="rId147"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Рис.60</w:t>
      </w:r>
      <w:r>
        <w:rPr>
          <w:sz w:val="24"/>
          <w:szCs w:val="24"/>
          <w:highlight w:val="none"/>
        </w:rPr>
      </w:r>
    </w:p>
    <w:p>
      <w:pPr>
        <w:rPr>
          <w:sz w:val="24"/>
          <w:szCs w:val="24"/>
          <w:highlight w:val="none"/>
        </w:rPr>
      </w:pPr>
      <w:r>
        <w:rPr>
          <w:sz w:val="24"/>
          <w:szCs w:val="24"/>
          <w:highlight w:val="none"/>
          <w:lang w:eastAsia="ru-RU"/>
        </w:rPr>
        <w:t xml:space="preserve">Во всех этих документах уже установлен договор, используемых в расчетах с персоналом по заработной плате.</w:t>
      </w:r>
      <w:r>
        <w:rPr>
          <w:sz w:val="24"/>
          <w:szCs w:val="24"/>
          <w:highlight w:val="none"/>
        </w:rPr>
      </w:r>
    </w:p>
    <w:p>
      <w:pPr>
        <w:rPr>
          <w:sz w:val="24"/>
          <w:szCs w:val="24"/>
          <w:highlight w:val="none"/>
        </w:rPr>
      </w:pPr>
      <w:r>
        <w:rPr>
          <w:sz w:val="24"/>
          <w:szCs w:val="24"/>
          <w:highlight w:val="none"/>
          <w:lang w:eastAsia="ru-RU"/>
        </w:rPr>
        <w:t xml:space="preserve">Поэтому все документы следует только перепровести, с целью вросстановления аналитики Субконто3 счета 302.11.</w:t>
      </w:r>
      <w:r>
        <w:rPr>
          <w:sz w:val="24"/>
          <w:szCs w:val="24"/>
          <w:highlight w:val="none"/>
        </w:rPr>
      </w:r>
    </w:p>
    <w:p>
      <w:pPr>
        <w:rPr>
          <w:sz w:val="24"/>
          <w:szCs w:val="24"/>
          <w:highlight w:val="none"/>
        </w:rPr>
      </w:pPr>
      <w:r>
        <w:rPr>
          <w:sz w:val="24"/>
          <w:szCs w:val="24"/>
          <w:highlight w:val="none"/>
          <w:lang w:eastAsia="ru-RU"/>
        </w:rPr>
        <mc:AlternateContent>
          <mc:Choice Requires="wpg">
            <w:drawing>
              <wp:inline xmlns:wp="http://schemas.openxmlformats.org/drawingml/2006/wordprocessingDrawing" distT="0" distB="0" distL="0" distR="0">
                <wp:extent cx="5940425" cy="3027680"/>
                <wp:effectExtent l="0" t="0" r="3175" b="1270"/>
                <wp:docPr id="145"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8"/>
                        <a:stretch/>
                      </pic:blipFill>
                      <pic:spPr bwMode="auto">
                        <a:xfrm>
                          <a:off x="0" y="0"/>
                          <a:ext cx="5940425" cy="30276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 o:spid="_x0000_s144" type="#_x0000_t75" style="width:467.75pt;height:238.40pt;mso-wrap-distance-left:0.00pt;mso-wrap-distance-top:0.00pt;mso-wrap-distance-right:0.00pt;mso-wrap-distance-bottom:0.00pt;" stroked="false">
                <v:path textboxrect="0,0,0,0"/>
                <v:imagedata r:id="rId148" o:title=""/>
              </v:shape>
            </w:pict>
          </mc:Fallback>
        </mc:AlternateContent>
      </w:r>
      <w:r>
        <w:rPr>
          <w:sz w:val="24"/>
          <w:szCs w:val="24"/>
          <w:highlight w:val="none"/>
        </w:rPr>
      </w:r>
    </w:p>
    <w:p>
      <w:pPr>
        <w:rPr>
          <w:sz w:val="24"/>
          <w:szCs w:val="24"/>
          <w:highlight w:val="none"/>
        </w:rPr>
      </w:pPr>
      <w:r>
        <w:rPr>
          <w:sz w:val="24"/>
          <w:szCs w:val="24"/>
          <w:highlight w:val="none"/>
          <w:lang w:eastAsia="ru-RU"/>
        </w:rPr>
        <w:t xml:space="preserve">Рис.61</w:t>
      </w:r>
      <w:r>
        <w:rPr>
          <w:sz w:val="24"/>
          <w:szCs w:val="24"/>
          <w:highlight w:val="none"/>
        </w:rPr>
      </w:r>
    </w:p>
    <w:p>
      <w:pPr>
        <w:pStyle w:val="697"/>
        <w:rPr>
          <w:b/>
          <w:sz w:val="28"/>
          <w:szCs w:val="28"/>
          <w:highlight w:val="none"/>
        </w:rPr>
      </w:pPr>
      <w:r>
        <w:rPr>
          <w:b/>
          <w:sz w:val="28"/>
          <w:szCs w:val="28"/>
          <w:highlight w:val="none"/>
        </w:rPr>
        <w:t xml:space="preserve">Исправление ошибок прошлых лет </w:t>
      </w:r>
      <w:r>
        <w:rPr>
          <w:b/>
          <w:sz w:val="28"/>
          <w:szCs w:val="28"/>
          <w:highlight w:val="none"/>
        </w:rPr>
      </w:r>
    </w:p>
    <w:p>
      <w:pPr>
        <w:rPr>
          <w:highlight w:val="none"/>
        </w:rPr>
      </w:pPr>
      <w:r>
        <w:rPr>
          <w:highlight w:val="none"/>
        </w:rPr>
        <w:t xml:space="preserve">Если вдруг будут обнаружены факты хозяйственной жизни, которые приведут к необходимости неоднократного исправления ошибок прошлых лет, то для отчетности 2026 года (и далее), документ «Реестр просроченной и долгосрочной задолженности» п</w:t>
      </w:r>
      <w:r>
        <w:rPr>
          <w:highlight w:val="none"/>
        </w:rPr>
        <w:t xml:space="preserve">оддерживает версионирование для актуального отражения на начало года данных долгосрочной и просроченной задолженности, в том числе с учетом исправлений ошибок прошлых лет, в зависимости от даты формирования отчетности и даты исправления ошибки прошлых лет.</w:t>
      </w:r>
      <w:r>
        <w:rPr>
          <w:highlight w:val="none"/>
        </w:rPr>
      </w:r>
    </w:p>
    <w:p>
      <w:pPr>
        <w:ind w:firstLine="567"/>
        <w:spacing w:before="120" w:after="120" w:line="240" w:lineRule="auto"/>
        <w:rPr>
          <w:rFonts w:eastAsia="Times New Roman"/>
          <w:highlight w:val="none"/>
        </w:rPr>
      </w:pPr>
      <w:r>
        <w:rPr>
          <w:rFonts w:eastAsia="Times New Roman"/>
          <w:highlight w:val="none"/>
        </w:rPr>
        <w:t xml:space="preserve">Рассмотрим на примере нескольких исправлений ошибок прошлых лет по одному основанию расчетов с контрагентами в текущем финансовом году.</w:t>
      </w:r>
      <w:r>
        <w:rPr>
          <w:rFonts w:eastAsia="Times New Roman"/>
          <w:highlight w:val="none"/>
        </w:rPr>
      </w:r>
    </w:p>
    <w:p>
      <w:pPr>
        <w:pStyle w:val="698"/>
        <w:rPr>
          <w:highlight w:val="none"/>
        </w:rPr>
      </w:pPr>
      <w:r>
        <w:rPr>
          <w:highlight w:val="none"/>
        </w:rPr>
        <w:t xml:space="preserve">Корректировка суммы начисления</w:t>
      </w:r>
      <w:r>
        <w:rPr>
          <w:highlight w:val="none"/>
        </w:rPr>
      </w:r>
    </w:p>
    <w:p>
      <w:pPr>
        <w:ind w:firstLine="567"/>
        <w:spacing w:before="240" w:after="120" w:line="240" w:lineRule="auto"/>
        <w:rPr>
          <w:rFonts w:eastAsia="Times New Roman"/>
          <w:highlight w:val="none"/>
        </w:rPr>
      </w:pPr>
      <w:r>
        <w:rPr>
          <w:rFonts w:eastAsia="Times New Roman"/>
          <w:highlight w:val="none"/>
        </w:rPr>
        <w:t xml:space="preserve">01.12.2025 Ведомостью начисления доходов бюджета (ф.0510837) были начислены доходы текущего периода в сумме 1.000 руб. с датой исполнения 31.12.2025.</w:t>
      </w:r>
      <w:r>
        <w:rPr>
          <w:rFonts w:eastAsia="Times New Roman"/>
          <w:highlight w:val="none"/>
        </w:rPr>
      </w:r>
    </w:p>
    <w:p>
      <w:pPr>
        <w:rPr>
          <w:rFonts w:eastAsia="Times New Roman"/>
          <w:highlight w:val="none"/>
        </w:rPr>
      </w:pPr>
      <w:r>
        <w:rPr>
          <w:highlight w:val="none"/>
          <w:lang w:eastAsia="ru-RU"/>
        </w:rPr>
        <mc:AlternateContent>
          <mc:Choice Requires="wpg">
            <w:drawing>
              <wp:inline xmlns:wp="http://schemas.openxmlformats.org/drawingml/2006/wordprocessingDrawing" distT="0" distB="0" distL="0" distR="0">
                <wp:extent cx="6120130" cy="1428115"/>
                <wp:effectExtent l="0" t="0" r="0" b="635"/>
                <wp:docPr id="146"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9"/>
                        <a:stretch/>
                      </pic:blipFill>
                      <pic:spPr bwMode="auto">
                        <a:xfrm>
                          <a:off x="0" y="0"/>
                          <a:ext cx="6120130" cy="14281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 o:spid="_x0000_s145" type="#_x0000_t75" style="width:481.90pt;height:112.45pt;mso-wrap-distance-left:0.00pt;mso-wrap-distance-top:0.00pt;mso-wrap-distance-right:0.00pt;mso-wrap-distance-bottom:0.00pt;" stroked="false">
                <v:path textboxrect="0,0,0,0"/>
                <v:imagedata r:id="rId149" o:title=""/>
              </v:shape>
            </w:pict>
          </mc:Fallback>
        </mc:AlternateContent>
      </w:r>
      <w:r>
        <w:rPr>
          <w:rFonts w:eastAsia="Times New Roman"/>
          <w:highlight w:val="none"/>
        </w:rPr>
      </w:r>
    </w:p>
    <w:p>
      <w:pPr>
        <w:jc w:val="center"/>
        <w:rPr>
          <w:rFonts w:eastAsia="Times New Roman"/>
          <w:highlight w:val="none"/>
        </w:rPr>
      </w:pPr>
      <w:r>
        <w:rPr>
          <w:rFonts w:eastAsia="Times New Roman"/>
          <w:highlight w:val="none"/>
          <w:lang w:eastAsia="ru-RU"/>
        </w:rPr>
        <w:t xml:space="preserve">Рис. 62</w:t>
      </w:r>
      <w:r>
        <w:rPr>
          <w:rFonts w:eastAsia="Times New Roman"/>
          <w:highlight w:val="none"/>
        </w:rPr>
      </w:r>
    </w:p>
    <w:p>
      <w:pPr>
        <w:ind w:firstLine="567"/>
        <w:rPr>
          <w:rFonts w:eastAsia="Times New Roman"/>
          <w:highlight w:val="none"/>
        </w:rPr>
      </w:pPr>
      <w:r>
        <w:rPr>
          <w:rFonts w:eastAsia="Times New Roman"/>
          <w:highlight w:val="none"/>
          <w:lang w:eastAsia="ru-RU"/>
        </w:rPr>
        <w:t xml:space="preserve">Бухгалтерские записи документа:</w:t>
      </w:r>
      <w:r>
        <w:rPr>
          <w:rFonts w:eastAsia="Times New Roman"/>
          <w:highlight w:val="none"/>
        </w:rPr>
      </w:r>
    </w:p>
    <w:p>
      <w:pPr>
        <w:rPr>
          <w:rFonts w:eastAsia="Times New Roman"/>
          <w:highlight w:val="none"/>
        </w:rPr>
      </w:pPr>
      <w:r>
        <w:rPr>
          <w:highlight w:val="none"/>
          <w:lang w:eastAsia="ru-RU"/>
        </w:rPr>
        <mc:AlternateContent>
          <mc:Choice Requires="wpg">
            <w:drawing>
              <wp:inline xmlns:wp="http://schemas.openxmlformats.org/drawingml/2006/wordprocessingDrawing" distT="0" distB="0" distL="0" distR="0">
                <wp:extent cx="6120130" cy="1150620"/>
                <wp:effectExtent l="0" t="0" r="0" b="0"/>
                <wp:docPr id="147"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50"/>
                        <a:stretch/>
                      </pic:blipFill>
                      <pic:spPr bwMode="auto">
                        <a:xfrm>
                          <a:off x="0" y="0"/>
                          <a:ext cx="6120130" cy="11506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 o:spid="_x0000_s146" type="#_x0000_t75" style="width:481.90pt;height:90.60pt;mso-wrap-distance-left:0.00pt;mso-wrap-distance-top:0.00pt;mso-wrap-distance-right:0.00pt;mso-wrap-distance-bottom:0.00pt;" stroked="false">
                <v:path textboxrect="0,0,0,0"/>
                <v:imagedata r:id="rId150" o:title=""/>
              </v:shape>
            </w:pict>
          </mc:Fallback>
        </mc:AlternateContent>
      </w:r>
      <w:r>
        <w:rPr>
          <w:rFonts w:eastAsia="Times New Roman"/>
          <w:highlight w:val="none"/>
        </w:rPr>
      </w:r>
    </w:p>
    <w:p>
      <w:pPr>
        <w:jc w:val="center"/>
        <w:rPr>
          <w:rFonts w:eastAsia="Times New Roman"/>
          <w:highlight w:val="none"/>
        </w:rPr>
      </w:pPr>
      <w:r>
        <w:rPr>
          <w:rFonts w:eastAsia="Times New Roman"/>
          <w:highlight w:val="none"/>
          <w:lang w:eastAsia="ru-RU"/>
        </w:rPr>
        <w:t xml:space="preserve">Рис.</w:t>
      </w:r>
      <w:r>
        <w:rPr>
          <w:rFonts w:eastAsia="Times New Roman"/>
          <w:highlight w:val="none"/>
          <w:lang w:eastAsia="ru-RU"/>
        </w:rPr>
        <w:t xml:space="preserve"> 63</w:t>
      </w:r>
      <w:r>
        <w:rPr>
          <w:rFonts w:eastAsia="Times New Roman"/>
          <w:highlight w:val="none"/>
        </w:rPr>
      </w:r>
    </w:p>
    <w:p>
      <w:pPr>
        <w:ind w:firstLine="567"/>
        <w:spacing w:before="120" w:after="120" w:line="240" w:lineRule="auto"/>
        <w:rPr>
          <w:rFonts w:eastAsia="Times New Roman"/>
          <w:highlight w:val="none"/>
        </w:rPr>
      </w:pPr>
      <w:r>
        <w:rPr>
          <w:rFonts w:eastAsia="Times New Roman"/>
          <w:highlight w:val="none"/>
        </w:rPr>
        <w:t xml:space="preserve">По состоянию на 01.01.2026 оплата не поступила, дебиторская задолженность перешла в разряд просроченной.</w:t>
      </w:r>
      <w:r>
        <w:rPr>
          <w:rFonts w:eastAsia="Times New Roman"/>
          <w:highlight w:val="none"/>
        </w:rPr>
      </w:r>
    </w:p>
    <w:p>
      <w:pPr>
        <w:jc w:val="center"/>
        <w:rPr>
          <w:rFonts w:eastAsia="Times New Roman"/>
          <w:highlight w:val="none"/>
        </w:rPr>
      </w:pPr>
      <w:r>
        <w:rPr>
          <w:highlight w:val="none"/>
          <w:lang w:eastAsia="ru-RU"/>
        </w:rPr>
        <mc:AlternateContent>
          <mc:Choice Requires="wpg">
            <w:drawing>
              <wp:inline xmlns:wp="http://schemas.openxmlformats.org/drawingml/2006/wordprocessingDrawing" distT="0" distB="0" distL="0" distR="0">
                <wp:extent cx="6120130" cy="2455545"/>
                <wp:effectExtent l="0" t="0" r="0" b="1905"/>
                <wp:docPr id="148"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51"/>
                        <a:stretch/>
                      </pic:blipFill>
                      <pic:spPr bwMode="auto">
                        <a:xfrm>
                          <a:off x="0" y="0"/>
                          <a:ext cx="6120130" cy="24555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7" o:spid="_x0000_s147" type="#_x0000_t75" style="width:481.90pt;height:193.35pt;mso-wrap-distance-left:0.00pt;mso-wrap-distance-top:0.00pt;mso-wrap-distance-right:0.00pt;mso-wrap-distance-bottom:0.00pt;" stroked="false">
                <v:path textboxrect="0,0,0,0"/>
                <v:imagedata r:id="rId151" o:title=""/>
              </v:shape>
            </w:pict>
          </mc:Fallback>
        </mc:AlternateContent>
      </w:r>
      <w:r>
        <w:rPr>
          <w:rFonts w:eastAsia="Times New Roman"/>
          <w:highlight w:val="none"/>
        </w:rPr>
      </w:r>
    </w:p>
    <w:p>
      <w:pPr>
        <w:jc w:val="center"/>
        <w:spacing w:before="120" w:after="120"/>
        <w:rPr>
          <w:rFonts w:eastAsia="Times New Roman"/>
          <w:highlight w:val="none"/>
        </w:rPr>
      </w:pPr>
      <w:r>
        <w:rPr>
          <w:rFonts w:eastAsia="Times New Roman"/>
          <w:highlight w:val="none"/>
        </w:rPr>
        <w:t xml:space="preserve">Рис. 6</w:t>
      </w:r>
      <w:r>
        <w:rPr>
          <w:rFonts w:eastAsia="Times New Roman"/>
          <w:highlight w:val="none"/>
        </w:rPr>
        <w:t xml:space="preserve">4</w:t>
      </w:r>
      <w:r>
        <w:rPr>
          <w:rFonts w:eastAsia="Times New Roman"/>
          <w:highlight w:val="none"/>
        </w:rPr>
      </w:r>
    </w:p>
    <w:p>
      <w:pPr>
        <w:ind w:firstLine="567"/>
        <w:spacing w:before="120" w:after="120" w:line="240" w:lineRule="auto"/>
        <w:rPr>
          <w:rFonts w:eastAsia="Times New Roman"/>
          <w:highlight w:val="none"/>
        </w:rPr>
      </w:pPr>
      <w:r>
        <w:rPr>
          <w:rFonts w:eastAsia="Times New Roman"/>
          <w:highlight w:val="none"/>
        </w:rPr>
        <w:t xml:space="preserve">11.01.2026 в связи с открывавшимися обстоятельствами было откорректировано начисление доходов как исправление ошибок прошлых лет.</w:t>
      </w:r>
      <w:r>
        <w:rPr>
          <w:rFonts w:eastAsia="Times New Roman"/>
          <w:highlight w:val="none"/>
        </w:rPr>
      </w:r>
    </w:p>
    <w:p>
      <w:pPr>
        <w:spacing w:before="120" w:after="120" w:line="240" w:lineRule="auto"/>
        <w:rPr>
          <w:rFonts w:eastAsia="Times New Roman"/>
          <w:highlight w:val="none"/>
        </w:rPr>
      </w:pPr>
      <w:r>
        <w:rPr>
          <w:highlight w:val="none"/>
          <w:lang w:eastAsia="ru-RU"/>
        </w:rPr>
        <mc:AlternateContent>
          <mc:Choice Requires="wpg">
            <w:drawing>
              <wp:inline xmlns:wp="http://schemas.openxmlformats.org/drawingml/2006/wordprocessingDrawing" distT="0" distB="0" distL="0" distR="0">
                <wp:extent cx="6120130" cy="1536700"/>
                <wp:effectExtent l="0" t="0" r="0" b="6350"/>
                <wp:docPr id="149"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52"/>
                        <a:stretch/>
                      </pic:blipFill>
                      <pic:spPr bwMode="auto">
                        <a:xfrm>
                          <a:off x="0" y="0"/>
                          <a:ext cx="6120130" cy="15367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8" o:spid="_x0000_s148" type="#_x0000_t75" style="width:481.90pt;height:121.00pt;mso-wrap-distance-left:0.00pt;mso-wrap-distance-top:0.00pt;mso-wrap-distance-right:0.00pt;mso-wrap-distance-bottom:0.00pt;" stroked="false">
                <v:path textboxrect="0,0,0,0"/>
                <v:imagedata r:id="rId152" o:title=""/>
              </v:shape>
            </w:pict>
          </mc:Fallback>
        </mc:AlternateContent>
      </w:r>
      <w:r>
        <w:rPr>
          <w:rFonts w:eastAsia="Times New Roman"/>
          <w:highlight w:val="none"/>
        </w:rPr>
      </w:r>
    </w:p>
    <w:p>
      <w:pPr>
        <w:jc w:val="center"/>
        <w:spacing w:before="120" w:after="120" w:line="240" w:lineRule="auto"/>
        <w:rPr>
          <w:rFonts w:eastAsia="Times New Roman"/>
          <w:highlight w:val="none"/>
        </w:rPr>
      </w:pPr>
      <w:r>
        <w:rPr>
          <w:rFonts w:eastAsia="Times New Roman"/>
          <w:highlight w:val="none"/>
          <w:lang w:eastAsia="ru-RU"/>
        </w:rPr>
        <w:t xml:space="preserve">Рис. 65</w:t>
      </w:r>
      <w:r>
        <w:rPr>
          <w:rFonts w:eastAsia="Times New Roman"/>
          <w:highlight w:val="none"/>
        </w:rPr>
      </w:r>
    </w:p>
    <w:p>
      <w:pPr>
        <w:ind w:firstLine="567"/>
        <w:spacing w:before="120" w:after="120" w:line="240" w:lineRule="auto"/>
        <w:rPr>
          <w:rFonts w:eastAsia="Times New Roman"/>
          <w:highlight w:val="none"/>
        </w:rPr>
      </w:pPr>
      <w:r>
        <w:rPr>
          <w:rFonts w:eastAsia="Times New Roman"/>
          <w:highlight w:val="none"/>
          <w:lang w:eastAsia="ru-RU"/>
        </w:rPr>
        <w:t xml:space="preserve">Бухгалтерские записи документа:</w:t>
      </w:r>
      <w:r>
        <w:rPr>
          <w:rFonts w:eastAsia="Times New Roman"/>
          <w:highlight w:val="none"/>
        </w:rPr>
      </w:r>
    </w:p>
    <w:p>
      <w:pPr>
        <w:spacing w:before="120" w:after="120" w:line="240" w:lineRule="auto"/>
        <w:rPr>
          <w:rFonts w:eastAsia="Times New Roman"/>
          <w:highlight w:val="none"/>
        </w:rPr>
      </w:pPr>
      <w:r>
        <w:rPr>
          <w:highlight w:val="none"/>
          <w:lang w:eastAsia="ru-RU"/>
        </w:rPr>
        <mc:AlternateContent>
          <mc:Choice Requires="wpg">
            <w:drawing>
              <wp:inline xmlns:wp="http://schemas.openxmlformats.org/drawingml/2006/wordprocessingDrawing" distT="0" distB="0" distL="0" distR="0">
                <wp:extent cx="6120130" cy="1202690"/>
                <wp:effectExtent l="0" t="0" r="0" b="0"/>
                <wp:docPr id="150"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53"/>
                        <a:stretch/>
                      </pic:blipFill>
                      <pic:spPr bwMode="auto">
                        <a:xfrm>
                          <a:off x="0" y="0"/>
                          <a:ext cx="6120130" cy="12026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 o:spid="_x0000_s149" type="#_x0000_t75" style="width:481.90pt;height:94.70pt;mso-wrap-distance-left:0.00pt;mso-wrap-distance-top:0.00pt;mso-wrap-distance-right:0.00pt;mso-wrap-distance-bottom:0.00pt;" stroked="false">
                <v:path textboxrect="0,0,0,0"/>
                <v:imagedata r:id="rId153" o:title=""/>
              </v:shape>
            </w:pict>
          </mc:Fallback>
        </mc:AlternateContent>
      </w:r>
      <w:r>
        <w:rPr>
          <w:rFonts w:eastAsia="Times New Roman"/>
          <w:highlight w:val="none"/>
        </w:rPr>
      </w:r>
    </w:p>
    <w:p>
      <w:pPr>
        <w:jc w:val="center"/>
        <w:spacing w:before="120" w:after="120" w:line="240" w:lineRule="auto"/>
        <w:rPr>
          <w:rFonts w:eastAsia="Times New Roman"/>
          <w:highlight w:val="none"/>
        </w:rPr>
      </w:pPr>
      <w:r>
        <w:rPr>
          <w:rFonts w:eastAsia="Times New Roman"/>
          <w:highlight w:val="none"/>
          <w:lang w:eastAsia="ru-RU"/>
        </w:rPr>
        <w:t xml:space="preserve">Рис. 66</w:t>
      </w:r>
      <w:r>
        <w:rPr>
          <w:rFonts w:eastAsia="Times New Roman"/>
          <w:highlight w:val="none"/>
        </w:rPr>
      </w:r>
    </w:p>
    <w:p>
      <w:pPr>
        <w:ind w:firstLine="567"/>
        <w:rPr>
          <w:rFonts w:eastAsia="Times New Roman"/>
          <w:highlight w:val="none"/>
        </w:rPr>
      </w:pPr>
      <w:r>
        <w:rPr>
          <w:rFonts w:eastAsia="Times New Roman"/>
          <w:highlight w:val="none"/>
          <w:lang w:eastAsia="ru-RU"/>
        </w:rPr>
        <w:t xml:space="preserve">Движение документа по соответствующим регистрам отражает операцию исправления ошибок прошлых лет.</w:t>
      </w:r>
      <w:r>
        <w:rPr>
          <w:rFonts w:eastAsia="Times New Roman"/>
          <w:highlight w:val="none"/>
        </w:rPr>
      </w:r>
    </w:p>
    <w:p>
      <w:pPr>
        <w:rPr>
          <w:rFonts w:eastAsia="Times New Roman"/>
          <w:highlight w:val="none"/>
        </w:rPr>
      </w:pPr>
      <w:r>
        <w:rPr>
          <w:highlight w:val="none"/>
          <w:lang w:eastAsia="ru-RU"/>
        </w:rPr>
        <mc:AlternateContent>
          <mc:Choice Requires="wpg">
            <w:drawing>
              <wp:inline xmlns:wp="http://schemas.openxmlformats.org/drawingml/2006/wordprocessingDrawing" distT="0" distB="0" distL="0" distR="0">
                <wp:extent cx="6120130" cy="3018790"/>
                <wp:effectExtent l="0" t="0" r="0" b="0"/>
                <wp:docPr id="151"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54"/>
                        <a:stretch/>
                      </pic:blipFill>
                      <pic:spPr bwMode="auto">
                        <a:xfrm>
                          <a:off x="0" y="0"/>
                          <a:ext cx="6120130" cy="30187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 o:spid="_x0000_s150" type="#_x0000_t75" style="width:481.90pt;height:237.70pt;mso-wrap-distance-left:0.00pt;mso-wrap-distance-top:0.00pt;mso-wrap-distance-right:0.00pt;mso-wrap-distance-bottom:0.00pt;" stroked="false">
                <v:path textboxrect="0,0,0,0"/>
                <v:imagedata r:id="rId154" o:title=""/>
              </v:shape>
            </w:pict>
          </mc:Fallback>
        </mc:AlternateContent>
      </w:r>
      <w:r>
        <w:rPr>
          <w:rFonts w:eastAsia="Times New Roman"/>
          <w:highlight w:val="none"/>
        </w:rPr>
      </w:r>
    </w:p>
    <w:p>
      <w:pPr>
        <w:jc w:val="center"/>
        <w:rPr>
          <w:rFonts w:eastAsia="Times New Roman"/>
          <w:highlight w:val="none"/>
        </w:rPr>
      </w:pPr>
      <w:r>
        <w:rPr>
          <w:rFonts w:eastAsia="Times New Roman"/>
          <w:highlight w:val="none"/>
          <w:lang w:eastAsia="ru-RU"/>
        </w:rPr>
        <w:t xml:space="preserve">Рис.</w:t>
      </w:r>
      <w:r>
        <w:rPr>
          <w:rFonts w:eastAsia="Times New Roman"/>
          <w:highlight w:val="none"/>
          <w:lang w:eastAsia="ru-RU"/>
        </w:rPr>
        <w:t xml:space="preserve"> 67</w:t>
      </w:r>
      <w:r>
        <w:rPr>
          <w:rFonts w:eastAsia="Times New Roman"/>
          <w:highlight w:val="none"/>
        </w:rPr>
      </w:r>
    </w:p>
    <w:p>
      <w:pPr>
        <w:ind w:firstLine="567"/>
        <w:spacing w:before="120" w:after="120" w:line="240" w:lineRule="auto"/>
        <w:rPr>
          <w:rFonts w:eastAsia="Times New Roman"/>
          <w:highlight w:val="none"/>
        </w:rPr>
      </w:pPr>
      <w:r>
        <w:rPr>
          <w:rFonts w:eastAsia="Times New Roman"/>
          <w:highlight w:val="none"/>
        </w:rPr>
        <w:t xml:space="preserve">Сумма просроченной задолженности по состоянию на 01.01.2026 с учетом исправления ошибок по 11.01.2026 изменилась.</w:t>
      </w:r>
      <w:r>
        <w:rPr>
          <w:rFonts w:eastAsia="Times New Roman"/>
          <w:highlight w:val="none"/>
        </w:rPr>
      </w:r>
    </w:p>
    <w:p>
      <w:pPr>
        <w:ind w:firstLine="567"/>
        <w:spacing w:before="120" w:after="120" w:line="240" w:lineRule="auto"/>
        <w:rPr>
          <w:rFonts w:eastAsia="Times New Roman"/>
          <w:highlight w:val="none"/>
        </w:rPr>
      </w:pPr>
      <w:r>
        <w:rPr>
          <w:rFonts w:eastAsia="Times New Roman"/>
          <w:highlight w:val="none"/>
        </w:rPr>
        <w:t xml:space="preserve">Посмотреть состояние расчетов на 01.01.2026 с учетом исправление ошибок прошлых лет можно с помощью отчета «Анализ задолженности», предназначенного для классификации и анализа задолженности по срокам исполнения: долгосрочная, краткосрочная, просроченная.</w:t>
      </w:r>
      <w:r>
        <w:rPr>
          <w:rFonts w:eastAsia="Times New Roman"/>
          <w:highlight w:val="none"/>
        </w:rPr>
      </w:r>
    </w:p>
    <w:p>
      <w:pPr>
        <w:ind w:firstLine="567"/>
        <w:spacing w:before="120" w:after="120" w:line="240" w:lineRule="auto"/>
        <w:rPr>
          <w:rFonts w:eastAsia="Times New Roman"/>
          <w:highlight w:val="none"/>
        </w:rPr>
      </w:pPr>
      <w:r>
        <w:rPr>
          <w:rFonts w:eastAsia="Times New Roman"/>
          <w:highlight w:val="none"/>
        </w:rPr>
        <w:t xml:space="preserve">При формировании отчета «Анализ задолженности» на начало года (в поле шапки "Сведения от" установлена дата 01.01. ХХХХ) в шапке формы доступна опция "С учетом исправления ошибок прошлых лет с начала года по ХХ.ХХ.ХХХХ". </w:t>
      </w:r>
      <w:r>
        <w:rPr>
          <w:rFonts w:eastAsia="Times New Roman"/>
          <w:highlight w:val="none"/>
        </w:rPr>
      </w:r>
    </w:p>
    <w:p>
      <w:pPr>
        <w:ind w:firstLine="567"/>
        <w:spacing w:before="120" w:after="120" w:line="240" w:lineRule="auto"/>
        <w:rPr>
          <w:rFonts w:eastAsia="Times New Roman"/>
          <w:highlight w:val="none"/>
        </w:rPr>
      </w:pPr>
      <w:r>
        <w:rPr>
          <w:rFonts w:eastAsia="Times New Roman"/>
          <w:highlight w:val="none"/>
        </w:rPr>
        <w:t xml:space="preserve">При ее включении:</w:t>
      </w:r>
      <w:r>
        <w:rPr>
          <w:rFonts w:eastAsia="Times New Roman"/>
          <w:highlight w:val="none"/>
        </w:rPr>
      </w:r>
    </w:p>
    <w:p>
      <w:pPr>
        <w:numPr>
          <w:ilvl w:val="0"/>
          <w:numId w:val="9"/>
        </w:numPr>
        <w:ind w:left="357" w:hanging="357"/>
        <w:jc w:val="both"/>
        <w:spacing w:before="120" w:after="120" w:line="240" w:lineRule="auto"/>
        <w:rPr>
          <w:rFonts w:eastAsia="Times New Roman"/>
          <w:highlight w:val="none"/>
        </w:rPr>
      </w:pPr>
      <w:r>
        <w:rPr>
          <w:rFonts w:eastAsia="Times New Roman"/>
          <w:highlight w:val="none"/>
        </w:rPr>
        <w:t xml:space="preserve">В отчет включаются остатки по счетам расчетов на начало года, ско</w:t>
      </w:r>
      <w:r>
        <w:rPr>
          <w:rFonts w:eastAsia="Times New Roman"/>
          <w:highlight w:val="none"/>
        </w:rPr>
        <w:t xml:space="preserve">рректированные на суммы исправления ошибок прошлых лет (обороты в корреспонденции со счетами исправления ошибок прошлых лет 304.84, 304.94, 304.66, 304.76, 304.86, 304.96, 401.16, 401.17, 401.18, 401.19, 401.26, 401.27, 401.28, 401.29) за выбранный период;</w:t>
      </w:r>
      <w:r>
        <w:rPr>
          <w:rFonts w:eastAsia="Times New Roman"/>
          <w:highlight w:val="none"/>
        </w:rPr>
      </w:r>
    </w:p>
    <w:p>
      <w:pPr>
        <w:numPr>
          <w:ilvl w:val="0"/>
          <w:numId w:val="9"/>
        </w:numPr>
        <w:ind w:left="357" w:hanging="357"/>
        <w:jc w:val="both"/>
        <w:spacing w:before="120" w:after="120" w:line="240" w:lineRule="auto"/>
        <w:rPr>
          <w:rFonts w:eastAsia="Times New Roman"/>
          <w:highlight w:val="none"/>
        </w:rPr>
      </w:pPr>
      <w:r>
        <w:rPr>
          <w:rFonts w:eastAsia="Times New Roman"/>
          <w:highlight w:val="none"/>
        </w:rPr>
        <w:t xml:space="preserve">При основном режиме классификации задолженности данные графиков по договорам на дату анализа (инвентаризации) задолженности также корректируются на суммы исправлений ошибок прошлых лет за выбранный период (обороты по регистрам накопл</w:t>
      </w:r>
      <w:r>
        <w:rPr>
          <w:rFonts w:eastAsia="Times New Roman"/>
          <w:highlight w:val="none"/>
        </w:rPr>
        <w:t xml:space="preserve">ения "Оплата от покупателей, дебиторов", "Оплата поставщикам, кредиторам", "Исполнение договоров с покупателями", "Исполнение обязательств поставщиками", отраженные учетными документами программы с установленным признаком "Исправление ошибок прошлых лет");</w:t>
      </w:r>
      <w:r>
        <w:rPr>
          <w:rFonts w:eastAsia="Times New Roman"/>
          <w:highlight w:val="none"/>
        </w:rPr>
      </w:r>
    </w:p>
    <w:p>
      <w:pPr>
        <w:numPr>
          <w:ilvl w:val="0"/>
          <w:numId w:val="9"/>
        </w:numPr>
        <w:ind w:left="357" w:hanging="357"/>
        <w:jc w:val="both"/>
        <w:spacing w:before="120" w:after="120" w:line="240" w:lineRule="auto"/>
        <w:rPr>
          <w:rFonts w:eastAsia="Times New Roman"/>
          <w:highlight w:val="none"/>
        </w:rPr>
      </w:pPr>
      <w:r>
        <w:rPr>
          <w:rFonts w:eastAsia="Times New Roman"/>
          <w:highlight w:val="none"/>
        </w:rPr>
        <w:t xml:space="preserve">При упрощенном режим</w:t>
      </w:r>
      <w:r>
        <w:rPr>
          <w:rFonts w:eastAsia="Times New Roman"/>
          <w:highlight w:val="none"/>
        </w:rPr>
        <w:t xml:space="preserve">е для классификации задолженности используется дата исполнения, указанная для договора в регистре сведений "Сроки исполнения и суммы обязательств" на дату, выбранную в группе реквизитов "С учетом исправления ошибок прошлых лет с начала года по ХХ.ХХ.ХХХХ".</w:t>
      </w:r>
      <w:r>
        <w:rPr>
          <w:rFonts w:eastAsia="Times New Roman"/>
          <w:highlight w:val="none"/>
        </w:rPr>
      </w:r>
    </w:p>
    <w:p>
      <w:pPr>
        <w:jc w:val="center"/>
        <w:rPr>
          <w:rFonts w:eastAsia="Times New Roman"/>
          <w:highlight w:val="none"/>
        </w:rPr>
      </w:pPr>
      <w:r>
        <w:rPr>
          <w:highlight w:val="none"/>
          <w:lang w:eastAsia="ru-RU"/>
        </w:rPr>
        <mc:AlternateContent>
          <mc:Choice Requires="wpg">
            <w:drawing>
              <wp:inline xmlns:wp="http://schemas.openxmlformats.org/drawingml/2006/wordprocessingDrawing" distT="0" distB="0" distL="0" distR="0">
                <wp:extent cx="6120130" cy="2376805"/>
                <wp:effectExtent l="0" t="0" r="0" b="4445"/>
                <wp:docPr id="152"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55"/>
                        <a:stretch/>
                      </pic:blipFill>
                      <pic:spPr bwMode="auto">
                        <a:xfrm>
                          <a:off x="0" y="0"/>
                          <a:ext cx="6120130" cy="23768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 o:spid="_x0000_s151" type="#_x0000_t75" style="width:481.90pt;height:187.15pt;mso-wrap-distance-left:0.00pt;mso-wrap-distance-top:0.00pt;mso-wrap-distance-right:0.00pt;mso-wrap-distance-bottom:0.00pt;" stroked="false">
                <v:path textboxrect="0,0,0,0"/>
                <v:imagedata r:id="rId155" o:title=""/>
              </v:shape>
            </w:pict>
          </mc:Fallback>
        </mc:AlternateContent>
      </w:r>
      <w:r>
        <w:rPr>
          <w:rFonts w:eastAsia="Times New Roman"/>
          <w:highlight w:val="none"/>
        </w:rPr>
      </w:r>
    </w:p>
    <w:p>
      <w:pPr>
        <w:jc w:val="center"/>
        <w:rPr>
          <w:rFonts w:eastAsia="Times New Roman"/>
          <w:highlight w:val="none"/>
        </w:rPr>
      </w:pPr>
      <w:r>
        <w:rPr>
          <w:rFonts w:eastAsia="Times New Roman"/>
          <w:highlight w:val="none"/>
        </w:rPr>
        <w:t xml:space="preserve">Рис.</w:t>
      </w:r>
      <w:r>
        <w:rPr>
          <w:rFonts w:eastAsia="Times New Roman"/>
          <w:highlight w:val="none"/>
        </w:rPr>
        <w:t xml:space="preserve"> 68</w:t>
      </w:r>
      <w:r>
        <w:rPr>
          <w:rFonts w:eastAsia="Times New Roman"/>
          <w:highlight w:val="none"/>
        </w:rPr>
      </w:r>
    </w:p>
    <w:p>
      <w:pPr>
        <w:ind w:firstLine="567"/>
        <w:spacing w:before="120" w:after="120" w:line="240" w:lineRule="auto"/>
        <w:rPr>
          <w:rFonts w:eastAsia="Times New Roman"/>
          <w:highlight w:val="none"/>
        </w:rPr>
      </w:pPr>
      <w:r>
        <w:rPr>
          <w:rFonts w:eastAsia="Times New Roman"/>
          <w:highlight w:val="none"/>
        </w:rPr>
        <w:t xml:space="preserve">В связи с исправлением ошибок прошлых лет изменилась сумма просроченной задолженности в документе «</w:t>
      </w:r>
      <w:r>
        <w:rPr>
          <w:rFonts w:eastAsia="Times New Roman"/>
          <w:highlight w:val="none"/>
        </w:rPr>
        <w:t xml:space="preserve">Реестр</w:t>
      </w:r>
      <w:r>
        <w:rPr>
          <w:rFonts w:eastAsia="Times New Roman"/>
          <w:highlight w:val="none"/>
        </w:rPr>
        <w:t xml:space="preserve"> </w:t>
      </w:r>
      <w:r>
        <w:rPr>
          <w:rFonts w:eastAsia="Times New Roman"/>
          <w:highlight w:val="none"/>
        </w:rPr>
        <w:t xml:space="preserve">просроченной и </w:t>
      </w:r>
      <w:r>
        <w:rPr>
          <w:rFonts w:eastAsia="Times New Roman"/>
          <w:highlight w:val="none"/>
        </w:rPr>
        <w:t xml:space="preserve">долгосрочной задолженности» с учетом исправления ошибок по 11.01.2026.</w:t>
      </w:r>
      <w:r>
        <w:rPr>
          <w:rFonts w:eastAsia="Times New Roman"/>
          <w:highlight w:val="none"/>
        </w:rPr>
      </w:r>
    </w:p>
    <w:p>
      <w:pPr>
        <w:ind w:firstLine="567"/>
        <w:spacing w:before="120" w:after="120" w:line="240" w:lineRule="auto"/>
        <w:rPr>
          <w:rFonts w:eastAsia="Times New Roman"/>
          <w:highlight w:val="none"/>
        </w:rPr>
      </w:pPr>
      <w:r>
        <w:rPr>
          <w:rFonts w:eastAsia="Times New Roman"/>
          <w:highlight w:val="none"/>
        </w:rPr>
        <w:t xml:space="preserve">При вводе документа «</w:t>
      </w:r>
      <w:r>
        <w:rPr>
          <w:rFonts w:eastAsia="Times New Roman"/>
          <w:highlight w:val="none"/>
        </w:rPr>
        <w:t xml:space="preserve">Реестр просроченной и долгосрочной задолженности</w:t>
      </w:r>
      <w:r>
        <w:rPr>
          <w:rFonts w:eastAsia="Times New Roman"/>
          <w:highlight w:val="none"/>
        </w:rPr>
        <w:t xml:space="preserve">» на начало года (в пол</w:t>
      </w:r>
      <w:r>
        <w:rPr>
          <w:rFonts w:eastAsia="Times New Roman"/>
          <w:highlight w:val="none"/>
        </w:rPr>
        <w:t xml:space="preserve">е шапки «Сведения от» установлена дата 01.01.ХХХХ) работа с документом и его заполнение по данным учета (по кнопке «Заполнить – По данным учета» на закладках «Дебиторская задолженность» и «Кредиторская задолженность») происходит с учетом ряда особенностей:</w:t>
      </w:r>
      <w:r>
        <w:rPr>
          <w:rFonts w:eastAsia="Times New Roman"/>
          <w:highlight w:val="none"/>
        </w:rPr>
      </w:r>
    </w:p>
    <w:p>
      <w:pPr>
        <w:numPr>
          <w:ilvl w:val="0"/>
          <w:numId w:val="9"/>
        </w:numPr>
        <w:ind w:left="357" w:hanging="357"/>
        <w:jc w:val="both"/>
        <w:spacing w:before="120" w:after="120" w:line="240" w:lineRule="auto"/>
        <w:rPr>
          <w:rFonts w:eastAsia="Times New Roman"/>
          <w:highlight w:val="none"/>
        </w:rPr>
      </w:pPr>
      <w:r>
        <w:rPr>
          <w:rFonts w:eastAsia="Times New Roman"/>
          <w:highlight w:val="none"/>
        </w:rPr>
        <w:t xml:space="preserve">Настройки отбора по счетам учета расчетов, контрагентам и пр. (закладка «Настройки заполнения») недоступны, заполнение документа производится по всем счетам расчетов, контрагентам, договорам, видам налогов и пр.</w:t>
      </w:r>
      <w:r>
        <w:rPr>
          <w:rFonts w:eastAsia="Times New Roman"/>
          <w:highlight w:val="none"/>
        </w:rPr>
      </w:r>
    </w:p>
    <w:p>
      <w:pPr>
        <w:numPr>
          <w:ilvl w:val="0"/>
          <w:numId w:val="9"/>
        </w:numPr>
        <w:ind w:left="357" w:hanging="357"/>
        <w:jc w:val="both"/>
        <w:spacing w:before="120" w:after="120" w:line="240" w:lineRule="auto"/>
        <w:rPr>
          <w:rFonts w:eastAsia="Times New Roman"/>
          <w:highlight w:val="none"/>
        </w:rPr>
      </w:pPr>
      <w:r>
        <w:rPr>
          <w:rFonts w:eastAsia="Times New Roman"/>
          <w:highlight w:val="none"/>
        </w:rPr>
        <w:t xml:space="preserve">В шапке документа доступна опция «С учетом исправления ошибок прошлых лет с начала года по ХХ.ХХ.ХХХХ». При ее включении заполнение документа производится остатками по счетам расчетов на начало года, скор</w:t>
      </w:r>
      <w:r>
        <w:rPr>
          <w:rFonts w:eastAsia="Times New Roman"/>
          <w:highlight w:val="none"/>
        </w:rPr>
        <w:t xml:space="preserve">ректированными на суммы исправления ошибок прошлых лет (обороты в корреспонденции со счетами исправления ошибок прошлых лет 304.84, 304.94, 304.66, 304.76, 304.86, 304.96, 401.16, 401.17, 401.18, 401.19, 401.26, 401.27, 401.28, 401.29) за выбранный период.</w:t>
      </w:r>
      <w:r>
        <w:rPr>
          <w:rFonts w:eastAsia="Times New Roman"/>
          <w:highlight w:val="none"/>
        </w:rPr>
      </w:r>
    </w:p>
    <w:p>
      <w:pPr>
        <w:jc w:val="center"/>
        <w:rPr>
          <w:rFonts w:eastAsia="Times New Roman"/>
          <w:highlight w:val="none"/>
        </w:rPr>
      </w:pPr>
      <w:r>
        <w:rPr>
          <w:highlight w:val="none"/>
          <w:lang w:eastAsia="ru-RU"/>
        </w:rPr>
        <mc:AlternateContent>
          <mc:Choice Requires="wpg">
            <w:drawing>
              <wp:inline xmlns:wp="http://schemas.openxmlformats.org/drawingml/2006/wordprocessingDrawing" distT="0" distB="0" distL="0" distR="0">
                <wp:extent cx="6120130" cy="2975507"/>
                <wp:effectExtent l="0" t="0" r="0" b="0"/>
                <wp:docPr id="153"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56"/>
                        <a:stretch/>
                      </pic:blipFill>
                      <pic:spPr bwMode="auto">
                        <a:xfrm>
                          <a:off x="0" y="0"/>
                          <a:ext cx="6124220" cy="29774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 o:spid="_x0000_s152" type="#_x0000_t75" style="width:481.90pt;height:234.29pt;mso-wrap-distance-left:0.00pt;mso-wrap-distance-top:0.00pt;mso-wrap-distance-right:0.00pt;mso-wrap-distance-bottom:0.00pt;" stroked="false">
                <v:path textboxrect="0,0,0,0"/>
                <v:imagedata r:id="rId156" o:title=""/>
              </v:shape>
            </w:pict>
          </mc:Fallback>
        </mc:AlternateContent>
      </w:r>
      <w:r>
        <w:rPr>
          <w:rFonts w:eastAsia="Times New Roman"/>
          <w:highlight w:val="none"/>
        </w:rPr>
      </w:r>
    </w:p>
    <w:p>
      <w:pPr>
        <w:jc w:val="center"/>
        <w:spacing w:before="120" w:after="120" w:line="240" w:lineRule="auto"/>
        <w:rPr>
          <w:rFonts w:eastAsia="Times New Roman"/>
          <w:highlight w:val="none"/>
        </w:rPr>
      </w:pPr>
      <w:r>
        <w:rPr>
          <w:rFonts w:eastAsia="Times New Roman"/>
          <w:highlight w:val="none"/>
          <w:lang w:eastAsia="ru-RU"/>
        </w:rPr>
        <w:t xml:space="preserve">Рис.</w:t>
      </w:r>
      <w:r>
        <w:rPr>
          <w:rFonts w:eastAsia="Times New Roman"/>
          <w:highlight w:val="none"/>
          <w:lang w:eastAsia="ru-RU"/>
        </w:rPr>
        <w:t xml:space="preserve"> 69</w:t>
      </w:r>
      <w:r>
        <w:rPr>
          <w:rFonts w:eastAsia="Times New Roman"/>
          <w:highlight w:val="none"/>
        </w:rPr>
      </w:r>
    </w:p>
    <w:p>
      <w:pPr>
        <w:ind w:firstLine="567"/>
        <w:spacing w:before="120" w:after="120" w:line="240" w:lineRule="auto"/>
        <w:rPr>
          <w:rFonts w:eastAsia="Times New Roman"/>
          <w:highlight w:val="none"/>
        </w:rPr>
      </w:pPr>
      <w:r>
        <w:rPr>
          <w:rFonts w:eastAsia="Times New Roman"/>
          <w:highlight w:val="none"/>
        </w:rPr>
        <w:t xml:space="preserve">Расшифровка расчета показателей долгосрочной и просроченной задолженности (колонки «Долгосрочная» и «Просроченная») доступна по кнопке </w:t>
      </w:r>
      <w:r>
        <w:rPr>
          <w:rFonts w:eastAsia="Times New Roman"/>
          <w:highlight w:val="none"/>
        </w:rPr>
        <w:t xml:space="preserve">«Расшифровать» в командной панели табличной части документа. При этом будет сформирован отчет «Анализ задолженности» в режиме «По датам исполнения» с расшифровкой расчета показателей долгосрочной и просроченной задолженности для выбранной строки документа.</w:t>
      </w:r>
      <w:r>
        <w:rPr>
          <w:rFonts w:eastAsia="Times New Roman"/>
          <w:highlight w:val="none"/>
        </w:rPr>
      </w:r>
    </w:p>
    <w:p>
      <w:pPr>
        <w:jc w:val="center"/>
        <w:spacing w:before="120" w:after="120" w:line="240" w:lineRule="auto"/>
        <w:rPr>
          <w:rFonts w:eastAsia="Times New Roman"/>
          <w:highlight w:val="none"/>
        </w:rPr>
      </w:pPr>
      <w:r>
        <w:rPr>
          <w:highlight w:val="none"/>
          <w:lang w:eastAsia="ru-RU"/>
        </w:rPr>
        <mc:AlternateContent>
          <mc:Choice Requires="wpg">
            <w:drawing>
              <wp:inline xmlns:wp="http://schemas.openxmlformats.org/drawingml/2006/wordprocessingDrawing" distT="0" distB="0" distL="0" distR="0">
                <wp:extent cx="6120130" cy="1804035"/>
                <wp:effectExtent l="0" t="0" r="0" b="5715"/>
                <wp:docPr id="154"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57"/>
                        <a:stretch/>
                      </pic:blipFill>
                      <pic:spPr bwMode="auto">
                        <a:xfrm>
                          <a:off x="0" y="0"/>
                          <a:ext cx="6120130" cy="18040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 o:spid="_x0000_s153" type="#_x0000_t75" style="width:481.90pt;height:142.05pt;mso-wrap-distance-left:0.00pt;mso-wrap-distance-top:0.00pt;mso-wrap-distance-right:0.00pt;mso-wrap-distance-bottom:0.00pt;" stroked="false">
                <v:path textboxrect="0,0,0,0"/>
                <v:imagedata r:id="rId157" o:title=""/>
              </v:shape>
            </w:pict>
          </mc:Fallback>
        </mc:AlternateContent>
      </w:r>
      <w:r>
        <w:rPr>
          <w:rFonts w:eastAsia="Times New Roman"/>
          <w:highlight w:val="none"/>
        </w:rPr>
      </w:r>
    </w:p>
    <w:p>
      <w:pPr>
        <w:jc w:val="center"/>
        <w:spacing w:before="120" w:after="120" w:line="240" w:lineRule="auto"/>
        <w:rPr>
          <w:rFonts w:eastAsia="Times New Roman"/>
          <w:highlight w:val="none"/>
        </w:rPr>
      </w:pPr>
      <w:r>
        <w:rPr>
          <w:rFonts w:eastAsia="Times New Roman"/>
          <w:highlight w:val="none"/>
          <w:lang w:eastAsia="ru-RU"/>
        </w:rPr>
        <w:t xml:space="preserve">Рис.</w:t>
      </w:r>
      <w:r>
        <w:rPr>
          <w:rFonts w:eastAsia="Times New Roman"/>
          <w:highlight w:val="none"/>
          <w:lang w:eastAsia="ru-RU"/>
        </w:rPr>
        <w:t xml:space="preserve"> 70</w:t>
      </w:r>
      <w:r>
        <w:rPr>
          <w:rFonts w:eastAsia="Times New Roman"/>
          <w:highlight w:val="none"/>
        </w:rPr>
      </w:r>
    </w:p>
    <w:p>
      <w:pPr>
        <w:ind w:firstLine="567"/>
        <w:spacing w:before="120" w:after="120" w:line="240" w:lineRule="auto"/>
        <w:rPr>
          <w:rFonts w:eastAsia="Times New Roman"/>
          <w:highlight w:val="none"/>
        </w:rPr>
      </w:pPr>
      <w:r>
        <w:rPr>
          <w:rFonts w:eastAsia="Times New Roman"/>
          <w:highlight w:val="none"/>
        </w:rPr>
        <w:t xml:space="preserve">31</w:t>
      </w:r>
      <w:r>
        <w:rPr>
          <w:rFonts w:eastAsia="Times New Roman"/>
          <w:highlight w:val="none"/>
        </w:rPr>
        <w:t xml:space="preserve">.0</w:t>
      </w:r>
      <w:r>
        <w:rPr>
          <w:rFonts w:eastAsia="Times New Roman"/>
          <w:highlight w:val="none"/>
        </w:rPr>
        <w:t xml:space="preserve">3</w:t>
      </w:r>
      <w:r>
        <w:rPr>
          <w:rFonts w:eastAsia="Times New Roman"/>
          <w:highlight w:val="none"/>
        </w:rPr>
        <w:t xml:space="preserve">.2026 в связи с дополнительными обстоятельствами было вновь откорректировано начисление доходов как исправление ошибок прошлых лет.</w:t>
      </w:r>
      <w:r>
        <w:rPr>
          <w:rFonts w:eastAsia="Times New Roman"/>
          <w:highlight w:val="none"/>
        </w:rPr>
      </w:r>
    </w:p>
    <w:p>
      <w:pPr>
        <w:jc w:val="center"/>
        <w:spacing w:before="120" w:after="120" w:line="240" w:lineRule="auto"/>
        <w:rPr>
          <w:rFonts w:eastAsia="Times New Roman"/>
          <w:highlight w:val="none"/>
        </w:rPr>
      </w:pPr>
      <w:r>
        <w:rPr>
          <w:highlight w:val="none"/>
          <w:lang w:eastAsia="ru-RU"/>
        </w:rPr>
        <mc:AlternateContent>
          <mc:Choice Requires="wpg">
            <w:drawing>
              <wp:inline xmlns:wp="http://schemas.openxmlformats.org/drawingml/2006/wordprocessingDrawing" distT="0" distB="0" distL="0" distR="0">
                <wp:extent cx="6120130" cy="1525270"/>
                <wp:effectExtent l="0" t="0" r="0" b="0"/>
                <wp:docPr id="155"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58"/>
                        <a:stretch/>
                      </pic:blipFill>
                      <pic:spPr bwMode="auto">
                        <a:xfrm>
                          <a:off x="0" y="0"/>
                          <a:ext cx="6120130" cy="15252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 o:spid="_x0000_s154" type="#_x0000_t75" style="width:481.90pt;height:120.10pt;mso-wrap-distance-left:0.00pt;mso-wrap-distance-top:0.00pt;mso-wrap-distance-right:0.00pt;mso-wrap-distance-bottom:0.00pt;" stroked="false">
                <v:path textboxrect="0,0,0,0"/>
                <v:imagedata r:id="rId158" o:title=""/>
              </v:shape>
            </w:pict>
          </mc:Fallback>
        </mc:AlternateContent>
      </w:r>
      <w:r>
        <w:rPr>
          <w:rFonts w:eastAsia="Times New Roman"/>
          <w:highlight w:val="none"/>
        </w:rPr>
      </w:r>
    </w:p>
    <w:p>
      <w:pPr>
        <w:jc w:val="center"/>
        <w:spacing w:before="120" w:after="120" w:line="240" w:lineRule="auto"/>
        <w:rPr>
          <w:rFonts w:eastAsia="Times New Roman"/>
          <w:highlight w:val="none"/>
        </w:rPr>
      </w:pPr>
      <w:r>
        <w:rPr>
          <w:rFonts w:eastAsia="Times New Roman"/>
          <w:highlight w:val="none"/>
          <w:lang w:eastAsia="ru-RU"/>
        </w:rPr>
        <w:t xml:space="preserve">Рис. 71</w:t>
      </w:r>
      <w:r>
        <w:rPr>
          <w:rFonts w:eastAsia="Times New Roman"/>
          <w:highlight w:val="none"/>
        </w:rPr>
      </w:r>
    </w:p>
    <w:p>
      <w:pPr>
        <w:ind w:firstLine="567"/>
        <w:spacing w:before="120" w:after="120" w:line="240" w:lineRule="auto"/>
        <w:rPr>
          <w:rFonts w:eastAsia="Times New Roman"/>
          <w:highlight w:val="none"/>
        </w:rPr>
      </w:pPr>
      <w:r>
        <w:rPr>
          <w:rFonts w:eastAsia="Times New Roman"/>
          <w:highlight w:val="none"/>
          <w:lang w:eastAsia="ru-RU"/>
        </w:rPr>
        <w:t xml:space="preserve">Бухгалтерские записи документа:</w:t>
      </w:r>
      <w:r>
        <w:rPr>
          <w:rFonts w:eastAsia="Times New Roman"/>
          <w:highlight w:val="none"/>
        </w:rPr>
      </w:r>
    </w:p>
    <w:p>
      <w:pPr>
        <w:spacing w:before="120" w:after="120" w:line="240" w:lineRule="auto"/>
        <w:rPr>
          <w:rFonts w:eastAsia="Times New Roman"/>
          <w:highlight w:val="none"/>
        </w:rPr>
      </w:pPr>
      <w:r>
        <w:rPr>
          <w:highlight w:val="none"/>
          <w:lang w:eastAsia="ru-RU"/>
        </w:rPr>
        <mc:AlternateContent>
          <mc:Choice Requires="wpg">
            <w:drawing>
              <wp:inline xmlns:wp="http://schemas.openxmlformats.org/drawingml/2006/wordprocessingDrawing" distT="0" distB="0" distL="0" distR="0">
                <wp:extent cx="6120130" cy="1212215"/>
                <wp:effectExtent l="0" t="0" r="0" b="6985"/>
                <wp:docPr id="156"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59"/>
                        <a:stretch/>
                      </pic:blipFill>
                      <pic:spPr bwMode="auto">
                        <a:xfrm>
                          <a:off x="0" y="0"/>
                          <a:ext cx="6120130" cy="12122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 o:spid="_x0000_s155" type="#_x0000_t75" style="width:481.90pt;height:95.45pt;mso-wrap-distance-left:0.00pt;mso-wrap-distance-top:0.00pt;mso-wrap-distance-right:0.00pt;mso-wrap-distance-bottom:0.00pt;" stroked="false">
                <v:path textboxrect="0,0,0,0"/>
                <v:imagedata r:id="rId159" o:title=""/>
              </v:shape>
            </w:pict>
          </mc:Fallback>
        </mc:AlternateContent>
      </w:r>
      <w:r>
        <w:rPr>
          <w:rFonts w:eastAsia="Times New Roman"/>
          <w:highlight w:val="none"/>
        </w:rPr>
      </w:r>
    </w:p>
    <w:p>
      <w:pPr>
        <w:jc w:val="center"/>
        <w:spacing w:before="120" w:after="120" w:line="240" w:lineRule="auto"/>
        <w:rPr>
          <w:rFonts w:eastAsia="Times New Roman"/>
          <w:highlight w:val="none"/>
        </w:rPr>
      </w:pPr>
      <w:r>
        <w:rPr>
          <w:rFonts w:eastAsia="Times New Roman"/>
          <w:highlight w:val="none"/>
          <w:lang w:eastAsia="ru-RU"/>
        </w:rPr>
        <w:t xml:space="preserve">Рис.</w:t>
      </w:r>
      <w:r>
        <w:rPr>
          <w:rFonts w:eastAsia="Times New Roman"/>
          <w:highlight w:val="none"/>
          <w:lang w:eastAsia="ru-RU"/>
        </w:rPr>
        <w:t xml:space="preserve"> 72</w:t>
      </w:r>
      <w:r>
        <w:rPr>
          <w:rFonts w:eastAsia="Times New Roman"/>
          <w:highlight w:val="none"/>
        </w:rPr>
      </w:r>
    </w:p>
    <w:p>
      <w:pPr>
        <w:ind w:firstLine="567"/>
        <w:spacing w:before="120" w:after="120" w:line="240" w:lineRule="auto"/>
        <w:rPr>
          <w:rFonts w:eastAsia="Times New Roman"/>
          <w:highlight w:val="none"/>
        </w:rPr>
      </w:pPr>
      <w:r>
        <w:rPr>
          <w:rFonts w:eastAsia="Times New Roman"/>
          <w:highlight w:val="none"/>
          <w:lang w:eastAsia="ru-RU"/>
        </w:rPr>
        <w:t xml:space="preserve">Движение документа по соответствующим регистрам отражает операцию исправления ошибок прошлых лет.</w:t>
      </w:r>
      <w:r>
        <w:rPr>
          <w:rFonts w:eastAsia="Times New Roman"/>
          <w:highlight w:val="none"/>
        </w:rPr>
      </w:r>
    </w:p>
    <w:p>
      <w:pPr>
        <w:spacing w:before="120" w:after="120" w:line="240" w:lineRule="auto"/>
        <w:rPr>
          <w:rFonts w:eastAsia="Times New Roman"/>
          <w:highlight w:val="none"/>
        </w:rPr>
      </w:pPr>
      <w:r>
        <w:rPr>
          <w:highlight w:val="none"/>
          <w:lang w:eastAsia="ru-RU"/>
        </w:rPr>
        <mc:AlternateContent>
          <mc:Choice Requires="wpg">
            <w:drawing>
              <wp:inline xmlns:wp="http://schemas.openxmlformats.org/drawingml/2006/wordprocessingDrawing" distT="0" distB="0" distL="0" distR="0">
                <wp:extent cx="6120130" cy="2990850"/>
                <wp:effectExtent l="0" t="0" r="0" b="0"/>
                <wp:docPr id="157"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0"/>
                        <a:stretch/>
                      </pic:blipFill>
                      <pic:spPr bwMode="auto">
                        <a:xfrm>
                          <a:off x="0" y="0"/>
                          <a:ext cx="6120130" cy="2990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 o:spid="_x0000_s156" type="#_x0000_t75" style="width:481.90pt;height:235.50pt;mso-wrap-distance-left:0.00pt;mso-wrap-distance-top:0.00pt;mso-wrap-distance-right:0.00pt;mso-wrap-distance-bottom:0.00pt;" stroked="false">
                <v:path textboxrect="0,0,0,0"/>
                <v:imagedata r:id="rId160" o:title=""/>
              </v:shape>
            </w:pict>
          </mc:Fallback>
        </mc:AlternateContent>
      </w:r>
      <w:r>
        <w:rPr>
          <w:rFonts w:eastAsia="Times New Roman"/>
          <w:highlight w:val="none"/>
        </w:rPr>
      </w:r>
    </w:p>
    <w:p>
      <w:pPr>
        <w:jc w:val="center"/>
        <w:spacing w:before="120" w:after="120" w:line="240" w:lineRule="auto"/>
        <w:rPr>
          <w:rFonts w:eastAsia="Times New Roman"/>
          <w:highlight w:val="none"/>
        </w:rPr>
      </w:pPr>
      <w:r>
        <w:rPr>
          <w:rFonts w:eastAsia="Times New Roman"/>
          <w:highlight w:val="none"/>
          <w:lang w:eastAsia="ru-RU"/>
        </w:rPr>
        <w:t xml:space="preserve">Рис.</w:t>
      </w:r>
      <w:r>
        <w:rPr>
          <w:rFonts w:eastAsia="Times New Roman"/>
          <w:highlight w:val="none"/>
          <w:lang w:eastAsia="ru-RU"/>
        </w:rPr>
        <w:t xml:space="preserve"> 73</w:t>
      </w:r>
      <w:r>
        <w:rPr>
          <w:rFonts w:eastAsia="Times New Roman"/>
          <w:highlight w:val="none"/>
        </w:rPr>
      </w:r>
    </w:p>
    <w:p>
      <w:pPr>
        <w:ind w:firstLine="567"/>
        <w:spacing w:before="120" w:after="120" w:line="240" w:lineRule="auto"/>
        <w:rPr>
          <w:rFonts w:eastAsia="Times New Roman"/>
          <w:highlight w:val="none"/>
        </w:rPr>
      </w:pPr>
      <w:r>
        <w:rPr>
          <w:rFonts w:eastAsia="Times New Roman"/>
          <w:highlight w:val="none"/>
        </w:rPr>
        <w:t xml:space="preserve">Сумма просроченной задолженности по состоянию на 01.01.2026 с учетом исправления ошибок по </w:t>
      </w:r>
      <w:r>
        <w:rPr>
          <w:rFonts w:eastAsia="Times New Roman"/>
          <w:highlight w:val="none"/>
        </w:rPr>
        <w:t xml:space="preserve">31</w:t>
      </w:r>
      <w:r>
        <w:rPr>
          <w:rFonts w:eastAsia="Times New Roman"/>
          <w:highlight w:val="none"/>
        </w:rPr>
        <w:t xml:space="preserve">.0</w:t>
      </w:r>
      <w:r>
        <w:rPr>
          <w:rFonts w:eastAsia="Times New Roman"/>
          <w:highlight w:val="none"/>
        </w:rPr>
        <w:t xml:space="preserve">3</w:t>
      </w:r>
      <w:r>
        <w:rPr>
          <w:rFonts w:eastAsia="Times New Roman"/>
          <w:highlight w:val="none"/>
        </w:rPr>
        <w:t xml:space="preserve">.2026 изменилась.</w:t>
      </w:r>
      <w:r>
        <w:rPr>
          <w:rFonts w:eastAsia="Times New Roman"/>
          <w:highlight w:val="none"/>
        </w:rPr>
      </w:r>
    </w:p>
    <w:p>
      <w:pPr>
        <w:spacing w:before="120" w:after="120" w:line="240" w:lineRule="auto"/>
        <w:rPr>
          <w:rFonts w:eastAsia="Times New Roman"/>
          <w:highlight w:val="none"/>
        </w:rPr>
      </w:pPr>
      <w:r>
        <w:rPr>
          <w:highlight w:val="none"/>
          <w:lang w:eastAsia="ru-RU"/>
        </w:rPr>
        <mc:AlternateContent>
          <mc:Choice Requires="wpg">
            <w:drawing>
              <wp:inline xmlns:wp="http://schemas.openxmlformats.org/drawingml/2006/wordprocessingDrawing" distT="0" distB="0" distL="0" distR="0">
                <wp:extent cx="6120130" cy="2264410"/>
                <wp:effectExtent l="0" t="0" r="0" b="2540"/>
                <wp:docPr id="158"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1"/>
                        <a:stretch/>
                      </pic:blipFill>
                      <pic:spPr bwMode="auto">
                        <a:xfrm>
                          <a:off x="0" y="0"/>
                          <a:ext cx="6120130" cy="22644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 o:spid="_x0000_s157" type="#_x0000_t75" style="width:481.90pt;height:178.30pt;mso-wrap-distance-left:0.00pt;mso-wrap-distance-top:0.00pt;mso-wrap-distance-right:0.00pt;mso-wrap-distance-bottom:0.00pt;" stroked="false">
                <v:path textboxrect="0,0,0,0"/>
                <v:imagedata r:id="rId161" o:title=""/>
              </v:shape>
            </w:pict>
          </mc:Fallback>
        </mc:AlternateContent>
      </w:r>
      <w:r>
        <w:rPr>
          <w:rFonts w:eastAsia="Times New Roman"/>
          <w:highlight w:val="none"/>
        </w:rPr>
      </w:r>
    </w:p>
    <w:p>
      <w:pPr>
        <w:jc w:val="center"/>
        <w:spacing w:before="120" w:after="120" w:line="240" w:lineRule="auto"/>
        <w:rPr>
          <w:rFonts w:eastAsia="Times New Roman"/>
          <w:highlight w:val="none"/>
        </w:rPr>
      </w:pPr>
      <w:r>
        <w:rPr>
          <w:rFonts w:eastAsia="Times New Roman"/>
          <w:highlight w:val="none"/>
        </w:rPr>
        <w:t xml:space="preserve">Рис. 74</w:t>
      </w:r>
      <w:r>
        <w:rPr>
          <w:rFonts w:eastAsia="Times New Roman"/>
          <w:highlight w:val="none"/>
        </w:rPr>
      </w:r>
    </w:p>
    <w:p>
      <w:pPr>
        <w:ind w:firstLine="567"/>
        <w:rPr>
          <w:rFonts w:eastAsia="Times New Roman"/>
          <w:highlight w:val="none"/>
        </w:rPr>
      </w:pPr>
      <w:r>
        <w:rPr>
          <w:rFonts w:eastAsia="Times New Roman"/>
          <w:highlight w:val="none"/>
        </w:rPr>
        <w:t xml:space="preserve">Изменилась сумма просроченной задолженности в документе «</w:t>
      </w:r>
      <w:r>
        <w:rPr>
          <w:rFonts w:eastAsia="Times New Roman"/>
          <w:highlight w:val="none"/>
        </w:rPr>
        <w:t xml:space="preserve">Реестр</w:t>
      </w:r>
      <w:r>
        <w:rPr>
          <w:rFonts w:eastAsia="Times New Roman"/>
          <w:highlight w:val="none"/>
        </w:rPr>
        <w:t xml:space="preserve"> </w:t>
      </w:r>
      <w:r>
        <w:rPr>
          <w:rFonts w:eastAsia="Times New Roman"/>
          <w:highlight w:val="none"/>
        </w:rPr>
        <w:t xml:space="preserve">просроченной и долгосрочной </w:t>
      </w:r>
      <w:r>
        <w:rPr>
          <w:rFonts w:eastAsia="Times New Roman"/>
          <w:highlight w:val="none"/>
        </w:rPr>
        <w:t xml:space="preserve">задолженности» </w:t>
      </w:r>
      <w:r>
        <w:rPr>
          <w:rFonts w:eastAsia="Times New Roman"/>
          <w:highlight w:val="none"/>
        </w:rPr>
        <w:t xml:space="preserve">с учетом исправления ошибок по 31</w:t>
      </w:r>
      <w:r>
        <w:rPr>
          <w:rFonts w:eastAsia="Times New Roman"/>
          <w:highlight w:val="none"/>
        </w:rPr>
        <w:t xml:space="preserve">.0</w:t>
      </w:r>
      <w:r>
        <w:rPr>
          <w:rFonts w:eastAsia="Times New Roman"/>
          <w:highlight w:val="none"/>
        </w:rPr>
        <w:t xml:space="preserve">3</w:t>
      </w:r>
      <w:r>
        <w:rPr>
          <w:rFonts w:eastAsia="Times New Roman"/>
          <w:highlight w:val="none"/>
        </w:rPr>
        <w:t xml:space="preserve">.2026</w:t>
      </w:r>
      <w:r>
        <w:rPr>
          <w:rFonts w:eastAsia="Times New Roman"/>
          <w:highlight w:val="none"/>
        </w:rPr>
      </w:r>
    </w:p>
    <w:p>
      <w:pPr>
        <w:rPr>
          <w:rFonts w:eastAsia="Times New Roman"/>
          <w:highlight w:val="none"/>
        </w:rPr>
      </w:pPr>
      <w:r>
        <w:rPr>
          <w:highlight w:val="none"/>
          <w:lang w:eastAsia="ru-RU"/>
        </w:rPr>
        <mc:AlternateContent>
          <mc:Choice Requires="wpg">
            <w:drawing>
              <wp:inline xmlns:wp="http://schemas.openxmlformats.org/drawingml/2006/wordprocessingDrawing" distT="0" distB="0" distL="0" distR="0">
                <wp:extent cx="6120130" cy="2851939"/>
                <wp:effectExtent l="0" t="0" r="0" b="5715"/>
                <wp:docPr id="159"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2"/>
                        <a:stretch/>
                      </pic:blipFill>
                      <pic:spPr bwMode="auto">
                        <a:xfrm>
                          <a:off x="0" y="0"/>
                          <a:ext cx="6122761" cy="28531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 o:spid="_x0000_s158" type="#_x0000_t75" style="width:481.90pt;height:224.56pt;mso-wrap-distance-left:0.00pt;mso-wrap-distance-top:0.00pt;mso-wrap-distance-right:0.00pt;mso-wrap-distance-bottom:0.00pt;" stroked="false">
                <v:path textboxrect="0,0,0,0"/>
                <v:imagedata r:id="rId162" o:title=""/>
              </v:shape>
            </w:pict>
          </mc:Fallback>
        </mc:AlternateContent>
      </w:r>
      <w:r>
        <w:rPr>
          <w:rFonts w:eastAsia="Times New Roman"/>
          <w:highlight w:val="none"/>
        </w:rPr>
      </w:r>
    </w:p>
    <w:p>
      <w:pPr>
        <w:jc w:val="center"/>
        <w:rPr>
          <w:rFonts w:eastAsia="Times New Roman"/>
          <w:highlight w:val="none"/>
        </w:rPr>
      </w:pPr>
      <w:r>
        <w:rPr>
          <w:rFonts w:eastAsia="Times New Roman"/>
          <w:highlight w:val="none"/>
          <w:lang w:eastAsia="ru-RU"/>
        </w:rPr>
        <w:t xml:space="preserve">Рис.</w:t>
      </w:r>
      <w:r>
        <w:rPr>
          <w:rFonts w:eastAsia="Times New Roman"/>
          <w:highlight w:val="none"/>
          <w:lang w:eastAsia="ru-RU"/>
        </w:rPr>
        <w:t xml:space="preserve"> 75</w:t>
      </w:r>
      <w:r>
        <w:rPr>
          <w:rFonts w:eastAsia="Times New Roman"/>
          <w:highlight w:val="none"/>
        </w:rPr>
      </w:r>
    </w:p>
    <w:p>
      <w:pPr>
        <w:pStyle w:val="698"/>
        <w:rPr>
          <w:highlight w:val="none"/>
        </w:rPr>
      </w:pPr>
      <w:r>
        <w:rPr>
          <w:highlight w:val="none"/>
        </w:rPr>
        <w:t xml:space="preserve">Корректировка даты исполнения</w:t>
      </w:r>
      <w:r>
        <w:rPr>
          <w:highlight w:val="none"/>
        </w:rPr>
      </w:r>
    </w:p>
    <w:p>
      <w:pPr>
        <w:ind w:firstLine="567"/>
        <w:spacing w:before="120" w:after="120" w:line="240" w:lineRule="auto"/>
        <w:rPr>
          <w:rFonts w:eastAsia="Times New Roman"/>
          <w:highlight w:val="none"/>
        </w:rPr>
      </w:pPr>
      <w:r>
        <w:rPr>
          <w:rFonts w:eastAsia="Times New Roman"/>
          <w:highlight w:val="none"/>
        </w:rPr>
        <w:t xml:space="preserve">15.04.2026 в связи с вновь открывшимися обстоятельствами возникла необходимость корректировки входящего остатка с целью исключения его из состава просроченной задолженности в связи с изменением даты исполнения</w:t>
      </w:r>
      <w:r>
        <w:rPr>
          <w:rFonts w:eastAsia="Times New Roman"/>
          <w:highlight w:val="none"/>
        </w:rPr>
      </w:r>
    </w:p>
    <w:p>
      <w:pPr>
        <w:ind w:firstLine="567"/>
        <w:spacing w:before="120" w:after="120" w:line="240" w:lineRule="auto"/>
        <w:rPr>
          <w:rFonts w:eastAsia="Times New Roman"/>
          <w:highlight w:val="none"/>
        </w:rPr>
      </w:pPr>
      <w:r>
        <w:rPr>
          <w:rFonts w:eastAsia="Times New Roman"/>
          <w:highlight w:val="none"/>
        </w:rPr>
        <w:t xml:space="preserve">Поскольку статус операций доходов по изменению предельной даты исполнения как исправления ошибки прошлых лет на текущий момент отсутствует, для исправления ошибки подобного рода можно выбрать существующий статус 02.23 «Уточнение предельной даты исполн</w:t>
      </w:r>
      <w:r>
        <w:rPr>
          <w:rFonts w:eastAsia="Times New Roman"/>
          <w:highlight w:val="none"/>
        </w:rPr>
        <w:t xml:space="preserve">ения администрируемых доходов».</w:t>
      </w:r>
      <w:r>
        <w:rPr>
          <w:rFonts w:eastAsia="Times New Roman"/>
          <w:highlight w:val="none"/>
        </w:rPr>
      </w:r>
    </w:p>
    <w:p>
      <w:pPr>
        <w:rPr>
          <w:rFonts w:eastAsia="Times New Roman"/>
          <w:highlight w:val="none"/>
        </w:rPr>
      </w:pPr>
      <w:r>
        <w:rPr>
          <w:highlight w:val="none"/>
          <w:lang w:eastAsia="ru-RU"/>
        </w:rPr>
        <mc:AlternateContent>
          <mc:Choice Requires="wpg">
            <w:drawing>
              <wp:inline xmlns:wp="http://schemas.openxmlformats.org/drawingml/2006/wordprocessingDrawing" distT="0" distB="0" distL="0" distR="0">
                <wp:extent cx="5931535" cy="1438275"/>
                <wp:effectExtent l="0" t="0" r="0" b="9525"/>
                <wp:docPr id="160"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pic:cNvPicPr>
                        <pic:nvPr/>
                      </pic:nvPicPr>
                      <pic:blipFill>
                        <a:blip r:embed="rId163"/>
                        <a:stretch/>
                      </pic:blipFill>
                      <pic:spPr bwMode="auto">
                        <a:xfrm>
                          <a:off x="0" y="0"/>
                          <a:ext cx="5931535" cy="143827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 o:spid="_x0000_s159" type="#_x0000_t75" style="width:467.05pt;height:113.25pt;mso-wrap-distance-left:0.00pt;mso-wrap-distance-top:0.00pt;mso-wrap-distance-right:0.00pt;mso-wrap-distance-bottom:0.00pt;" stroked="f">
                <v:path textboxrect="0,0,0,0"/>
                <v:imagedata r:id="rId163" o:title=""/>
              </v:shape>
            </w:pict>
          </mc:Fallback>
        </mc:AlternateContent>
      </w:r>
      <w:r>
        <w:rPr>
          <w:rFonts w:eastAsia="Times New Roman"/>
          <w:highlight w:val="none"/>
        </w:rPr>
      </w:r>
    </w:p>
    <w:p>
      <w:pPr>
        <w:jc w:val="center"/>
        <w:spacing w:before="120" w:after="120" w:line="240" w:lineRule="auto"/>
        <w:rPr>
          <w:rFonts w:eastAsia="Times New Roman"/>
          <w:highlight w:val="none"/>
        </w:rPr>
      </w:pPr>
      <w:r>
        <w:rPr>
          <w:rFonts w:eastAsia="Times New Roman"/>
          <w:highlight w:val="none"/>
          <w:lang w:eastAsia="ru-RU"/>
        </w:rPr>
        <w:t xml:space="preserve">Рис. 76</w:t>
      </w:r>
      <w:r>
        <w:rPr>
          <w:rFonts w:eastAsia="Times New Roman"/>
          <w:highlight w:val="none"/>
        </w:rPr>
      </w:r>
    </w:p>
    <w:p>
      <w:pPr>
        <w:ind w:firstLine="567"/>
        <w:spacing w:before="120" w:after="120" w:line="240" w:lineRule="auto"/>
        <w:rPr>
          <w:rFonts w:eastAsia="Times New Roman"/>
          <w:highlight w:val="none"/>
        </w:rPr>
      </w:pPr>
      <w:r>
        <w:rPr>
          <w:rFonts w:eastAsia="Times New Roman"/>
          <w:highlight w:val="none"/>
        </w:rPr>
        <w:t xml:space="preserve">При этом для данной ситуации в графе «График платежей, План-график реализации» следует установить значение «Не отражать».</w:t>
      </w:r>
      <w:r>
        <w:rPr>
          <w:rFonts w:eastAsia="Times New Roman"/>
          <w:highlight w:val="none"/>
        </w:rPr>
      </w:r>
    </w:p>
    <w:p>
      <w:pPr>
        <w:ind w:firstLine="567"/>
        <w:spacing w:before="120" w:after="120" w:line="240" w:lineRule="auto"/>
        <w:rPr>
          <w:rFonts w:eastAsia="Times New Roman"/>
          <w:highlight w:val="none"/>
        </w:rPr>
        <w:pBdr>
          <w:top w:val="single" w:color="000000" w:sz="4" w:space="1"/>
          <w:left w:val="single" w:color="000000" w:sz="4" w:space="4"/>
          <w:bottom w:val="single" w:color="000000" w:sz="4" w:space="1"/>
          <w:right w:val="single" w:color="000000" w:sz="4" w:space="4"/>
        </w:pBdr>
      </w:pPr>
      <w:r>
        <w:rPr>
          <w:rFonts w:eastAsia="Times New Roman"/>
          <w:highlight w:val="none"/>
        </w:rPr>
        <w:t xml:space="preserve">Внимание! Для иных случаев корректировка значения данной графы не рекомендуется!</w:t>
      </w:r>
      <w:r>
        <w:rPr>
          <w:rFonts w:eastAsia="Times New Roman"/>
          <w:highlight w:val="none"/>
        </w:rPr>
      </w:r>
    </w:p>
    <w:p>
      <w:pPr>
        <w:jc w:val="center"/>
        <w:spacing w:before="120" w:after="120" w:line="240" w:lineRule="auto"/>
        <w:rPr>
          <w:rFonts w:eastAsia="Times New Roman"/>
          <w:highlight w:val="none"/>
        </w:rPr>
      </w:pPr>
      <w:r>
        <w:rPr>
          <w:highlight w:val="none"/>
          <w:lang w:eastAsia="ru-RU"/>
        </w:rPr>
        <mc:AlternateContent>
          <mc:Choice Requires="wpg">
            <w:drawing>
              <wp:inline xmlns:wp="http://schemas.openxmlformats.org/drawingml/2006/wordprocessingDrawing" distT="0" distB="0" distL="0" distR="0">
                <wp:extent cx="6120130" cy="1472565"/>
                <wp:effectExtent l="0" t="0" r="0" b="0"/>
                <wp:docPr id="161"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4"/>
                        <a:stretch/>
                      </pic:blipFill>
                      <pic:spPr bwMode="auto">
                        <a:xfrm>
                          <a:off x="0" y="0"/>
                          <a:ext cx="6120130" cy="14725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 o:spid="_x0000_s160" type="#_x0000_t75" style="width:481.90pt;height:115.95pt;mso-wrap-distance-left:0.00pt;mso-wrap-distance-top:0.00pt;mso-wrap-distance-right:0.00pt;mso-wrap-distance-bottom:0.00pt;" stroked="false">
                <v:path textboxrect="0,0,0,0"/>
                <v:imagedata r:id="rId164" o:title=""/>
              </v:shape>
            </w:pict>
          </mc:Fallback>
        </mc:AlternateContent>
      </w:r>
      <w:r>
        <w:rPr>
          <w:rFonts w:eastAsia="Times New Roman"/>
          <w:highlight w:val="none"/>
        </w:rPr>
      </w:r>
    </w:p>
    <w:p>
      <w:pPr>
        <w:jc w:val="center"/>
        <w:spacing w:before="120" w:after="120" w:line="240" w:lineRule="auto"/>
        <w:rPr>
          <w:rFonts w:eastAsia="Times New Roman"/>
          <w:highlight w:val="none"/>
        </w:rPr>
      </w:pPr>
      <w:r>
        <w:rPr>
          <w:rFonts w:eastAsia="Times New Roman"/>
          <w:highlight w:val="none"/>
          <w:lang w:eastAsia="ru-RU"/>
        </w:rPr>
        <w:t xml:space="preserve">Рис. 77</w:t>
      </w:r>
      <w:r>
        <w:rPr>
          <w:rFonts w:eastAsia="Times New Roman"/>
          <w:highlight w:val="none"/>
        </w:rPr>
      </w:r>
    </w:p>
    <w:p>
      <w:pPr>
        <w:ind w:firstLine="567"/>
        <w:spacing w:before="120" w:after="120" w:line="240" w:lineRule="auto"/>
        <w:rPr>
          <w:rFonts w:eastAsia="Times New Roman"/>
          <w:highlight w:val="none"/>
        </w:rPr>
      </w:pPr>
      <w:r>
        <w:rPr>
          <w:rFonts w:eastAsia="Times New Roman"/>
          <w:highlight w:val="none"/>
          <w:lang w:eastAsia="ru-RU"/>
        </w:rPr>
        <w:t xml:space="preserve">В связи с выбранным статусом, не предусматривающим исправление ошибок прошлых лет, документ не формирует движения в соответствующие регистры с признаком исправления ошибок прошлых лет.</w:t>
      </w:r>
      <w:r>
        <w:rPr>
          <w:rFonts w:eastAsia="Times New Roman"/>
          <w:highlight w:val="none"/>
        </w:rPr>
      </w:r>
    </w:p>
    <w:p>
      <w:pPr>
        <w:spacing w:before="120" w:after="120" w:line="240" w:lineRule="auto"/>
        <w:rPr>
          <w:rFonts w:eastAsia="Times New Roman"/>
          <w:highlight w:val="none"/>
        </w:rPr>
      </w:pPr>
      <w:r>
        <w:rPr>
          <w:highlight w:val="none"/>
          <w:lang w:eastAsia="ru-RU"/>
        </w:rPr>
        <mc:AlternateContent>
          <mc:Choice Requires="wpg">
            <w:drawing>
              <wp:inline xmlns:wp="http://schemas.openxmlformats.org/drawingml/2006/wordprocessingDrawing" distT="0" distB="0" distL="0" distR="0">
                <wp:extent cx="6120130" cy="1421765"/>
                <wp:effectExtent l="0" t="0" r="0" b="6985"/>
                <wp:docPr id="16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5"/>
                        <a:stretch/>
                      </pic:blipFill>
                      <pic:spPr bwMode="auto">
                        <a:xfrm>
                          <a:off x="0" y="0"/>
                          <a:ext cx="6120130" cy="14217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 o:spid="_x0000_s161" type="#_x0000_t75" style="width:481.90pt;height:111.95pt;mso-wrap-distance-left:0.00pt;mso-wrap-distance-top:0.00pt;mso-wrap-distance-right:0.00pt;mso-wrap-distance-bottom:0.00pt;" stroked="false">
                <v:path textboxrect="0,0,0,0"/>
                <v:imagedata r:id="rId165" o:title=""/>
              </v:shape>
            </w:pict>
          </mc:Fallback>
        </mc:AlternateContent>
      </w:r>
      <w:r>
        <w:rPr>
          <w:rFonts w:eastAsia="Times New Roman"/>
          <w:highlight w:val="none"/>
        </w:rPr>
      </w:r>
    </w:p>
    <w:p>
      <w:pPr>
        <w:jc w:val="center"/>
        <w:spacing w:before="120" w:after="120" w:line="240" w:lineRule="auto"/>
        <w:rPr>
          <w:rFonts w:eastAsia="Times New Roman"/>
          <w:highlight w:val="none"/>
        </w:rPr>
      </w:pPr>
      <w:r>
        <w:rPr>
          <w:rFonts w:eastAsia="Times New Roman"/>
          <w:highlight w:val="none"/>
          <w:lang w:eastAsia="ru-RU"/>
        </w:rPr>
        <w:t xml:space="preserve">Рис. 78</w:t>
      </w:r>
      <w:r>
        <w:rPr>
          <w:rFonts w:eastAsia="Times New Roman"/>
          <w:highlight w:val="none"/>
        </w:rPr>
      </w:r>
    </w:p>
    <w:p>
      <w:pPr>
        <w:ind w:firstLine="567"/>
        <w:spacing w:before="120" w:after="120" w:line="240" w:lineRule="auto"/>
        <w:rPr>
          <w:rFonts w:eastAsia="Times New Roman"/>
          <w:highlight w:val="none"/>
        </w:rPr>
      </w:pPr>
      <w:r>
        <w:rPr>
          <w:rFonts w:eastAsia="Times New Roman"/>
          <w:highlight w:val="none"/>
        </w:rPr>
        <w:t xml:space="preserve">В отличие от предыдущих д</w:t>
      </w:r>
      <w:r>
        <w:rPr>
          <w:rFonts w:eastAsia="Times New Roman"/>
          <w:highlight w:val="none"/>
        </w:rPr>
        <w:t xml:space="preserve">окументов, формирующих автоматическое изменение графика платежей как исправление ошибок прошлых лет, корректировку графика в данном случае следует провести документом «Регистрация графиков исполнения договоров» из раздела «Планирование и санкционирование».</w:t>
      </w:r>
      <w:r>
        <w:rPr>
          <w:rFonts w:eastAsia="Times New Roman"/>
          <w:highlight w:val="none"/>
        </w:rPr>
      </w:r>
    </w:p>
    <w:p>
      <w:pPr>
        <w:spacing w:before="120" w:after="120" w:line="240" w:lineRule="auto"/>
        <w:rPr>
          <w:rFonts w:eastAsia="Times New Roman"/>
          <w:highlight w:val="none"/>
        </w:rPr>
      </w:pPr>
      <w:r>
        <w:rPr>
          <w:highlight w:val="none"/>
          <w:lang w:eastAsia="ru-RU"/>
        </w:rPr>
        <mc:AlternateContent>
          <mc:Choice Requires="wpg">
            <w:drawing>
              <wp:inline xmlns:wp="http://schemas.openxmlformats.org/drawingml/2006/wordprocessingDrawing" distT="0" distB="0" distL="0" distR="0">
                <wp:extent cx="6120130" cy="2856883"/>
                <wp:effectExtent l="0" t="0" r="0" b="635"/>
                <wp:docPr id="16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6"/>
                        <a:stretch/>
                      </pic:blipFill>
                      <pic:spPr bwMode="auto">
                        <a:xfrm>
                          <a:off x="0" y="0"/>
                          <a:ext cx="6123515" cy="285846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 o:spid="_x0000_s162" type="#_x0000_t75" style="width:481.90pt;height:224.95pt;mso-wrap-distance-left:0.00pt;mso-wrap-distance-top:0.00pt;mso-wrap-distance-right:0.00pt;mso-wrap-distance-bottom:0.00pt;" stroked="false">
                <v:path textboxrect="0,0,0,0"/>
                <v:imagedata r:id="rId166" o:title=""/>
              </v:shape>
            </w:pict>
          </mc:Fallback>
        </mc:AlternateContent>
      </w:r>
      <w:r>
        <w:rPr>
          <w:rFonts w:eastAsia="Times New Roman"/>
          <w:highlight w:val="none"/>
        </w:rPr>
      </w:r>
    </w:p>
    <w:p>
      <w:pPr>
        <w:jc w:val="center"/>
        <w:spacing w:before="120" w:after="120" w:line="240" w:lineRule="auto"/>
        <w:rPr>
          <w:rFonts w:eastAsia="Times New Roman"/>
          <w:highlight w:val="none"/>
        </w:rPr>
      </w:pPr>
      <w:r>
        <w:rPr>
          <w:rFonts w:eastAsia="Times New Roman"/>
          <w:highlight w:val="none"/>
          <w:lang w:eastAsia="ru-RU"/>
        </w:rPr>
        <w:t xml:space="preserve">Рис. 79</w:t>
      </w:r>
      <w:r>
        <w:rPr>
          <w:rFonts w:eastAsia="Times New Roman"/>
          <w:highlight w:val="none"/>
        </w:rPr>
      </w:r>
    </w:p>
    <w:p>
      <w:pPr>
        <w:ind w:firstLine="567"/>
        <w:spacing w:before="120" w:after="120" w:line="240" w:lineRule="auto"/>
        <w:rPr>
          <w:rFonts w:eastAsia="Times New Roman"/>
          <w:highlight w:val="none"/>
        </w:rPr>
      </w:pPr>
      <w:r>
        <w:rPr>
          <w:rFonts w:eastAsia="Times New Roman"/>
          <w:highlight w:val="none"/>
        </w:rPr>
        <w:t xml:space="preserve">В документе следует установить актуальную дату исполнения и флаг «Исправление ошибок прошлых лет».</w:t>
      </w:r>
      <w:r>
        <w:rPr>
          <w:rFonts w:eastAsia="Times New Roman"/>
          <w:highlight w:val="none"/>
        </w:rPr>
      </w:r>
    </w:p>
    <w:p>
      <w:pPr>
        <w:spacing w:before="120" w:after="120" w:line="240" w:lineRule="auto"/>
        <w:rPr>
          <w:rFonts w:eastAsia="Times New Roman"/>
          <w:highlight w:val="none"/>
        </w:rPr>
      </w:pPr>
      <w:r>
        <w:rPr>
          <w:highlight w:val="none"/>
          <w:lang w:eastAsia="ru-RU"/>
        </w:rPr>
        <mc:AlternateContent>
          <mc:Choice Requires="wpg">
            <w:drawing>
              <wp:inline xmlns:wp="http://schemas.openxmlformats.org/drawingml/2006/wordprocessingDrawing" distT="0" distB="0" distL="0" distR="0">
                <wp:extent cx="6120130" cy="2194560"/>
                <wp:effectExtent l="0" t="0" r="0" b="0"/>
                <wp:docPr id="16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7"/>
                        <a:stretch/>
                      </pic:blipFill>
                      <pic:spPr bwMode="auto">
                        <a:xfrm>
                          <a:off x="0" y="0"/>
                          <a:ext cx="6127035" cy="219703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3" o:spid="_x0000_s163" type="#_x0000_t75" style="width:481.90pt;height:172.80pt;mso-wrap-distance-left:0.00pt;mso-wrap-distance-top:0.00pt;mso-wrap-distance-right:0.00pt;mso-wrap-distance-bottom:0.00pt;" stroked="false">
                <v:path textboxrect="0,0,0,0"/>
                <v:imagedata r:id="rId167" o:title=""/>
              </v:shape>
            </w:pict>
          </mc:Fallback>
        </mc:AlternateContent>
      </w:r>
      <w:r>
        <w:rPr>
          <w:rFonts w:eastAsia="Times New Roman"/>
          <w:highlight w:val="none"/>
        </w:rPr>
      </w:r>
    </w:p>
    <w:p>
      <w:pPr>
        <w:jc w:val="center"/>
        <w:spacing w:before="120" w:after="120" w:line="240" w:lineRule="auto"/>
        <w:rPr>
          <w:rFonts w:eastAsia="Times New Roman"/>
          <w:highlight w:val="none"/>
        </w:rPr>
      </w:pPr>
      <w:r>
        <w:rPr>
          <w:rFonts w:eastAsia="Times New Roman"/>
          <w:highlight w:val="none"/>
          <w:lang w:eastAsia="ru-RU"/>
        </w:rPr>
        <w:t xml:space="preserve">Рис. 80</w:t>
      </w:r>
      <w:r>
        <w:rPr>
          <w:rFonts w:eastAsia="Times New Roman"/>
          <w:highlight w:val="none"/>
        </w:rPr>
      </w:r>
    </w:p>
    <w:p>
      <w:pPr>
        <w:ind w:firstLine="567"/>
        <w:spacing w:before="120" w:after="120" w:line="240" w:lineRule="auto"/>
        <w:rPr>
          <w:rFonts w:eastAsia="Times New Roman"/>
          <w:highlight w:val="none"/>
        </w:rPr>
      </w:pPr>
      <w:r>
        <w:rPr>
          <w:rFonts w:eastAsia="Times New Roman"/>
          <w:highlight w:val="none"/>
          <w:lang w:eastAsia="ru-RU"/>
        </w:rPr>
        <w:t xml:space="preserve">Документ формирует записи в соответствующие регистры с признаком исправления ошибок прошлых лет.</w:t>
      </w:r>
      <w:r>
        <w:rPr>
          <w:rFonts w:eastAsia="Times New Roman"/>
          <w:highlight w:val="none"/>
        </w:rPr>
      </w:r>
    </w:p>
    <w:p>
      <w:pPr>
        <w:spacing w:before="120" w:after="120" w:line="240" w:lineRule="auto"/>
        <w:rPr>
          <w:rFonts w:eastAsia="Times New Roman"/>
          <w:highlight w:val="none"/>
        </w:rPr>
      </w:pPr>
      <w:r>
        <w:rPr>
          <w:highlight w:val="none"/>
          <w:lang w:eastAsia="ru-RU"/>
        </w:rPr>
        <mc:AlternateContent>
          <mc:Choice Requires="wpg">
            <w:drawing>
              <wp:inline xmlns:wp="http://schemas.openxmlformats.org/drawingml/2006/wordprocessingDrawing" distT="0" distB="0" distL="0" distR="0">
                <wp:extent cx="6120130" cy="1442085"/>
                <wp:effectExtent l="0" t="0" r="0" b="5715"/>
                <wp:docPr id="16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8"/>
                        <a:stretch/>
                      </pic:blipFill>
                      <pic:spPr bwMode="auto">
                        <a:xfrm>
                          <a:off x="0" y="0"/>
                          <a:ext cx="6120130" cy="14420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4" o:spid="_x0000_s164" type="#_x0000_t75" style="width:481.90pt;height:113.55pt;mso-wrap-distance-left:0.00pt;mso-wrap-distance-top:0.00pt;mso-wrap-distance-right:0.00pt;mso-wrap-distance-bottom:0.00pt;" stroked="false">
                <v:path textboxrect="0,0,0,0"/>
                <v:imagedata r:id="rId168" o:title=""/>
              </v:shape>
            </w:pict>
          </mc:Fallback>
        </mc:AlternateContent>
      </w:r>
      <w:r>
        <w:rPr>
          <w:rFonts w:eastAsia="Times New Roman"/>
          <w:highlight w:val="none"/>
        </w:rPr>
      </w:r>
    </w:p>
    <w:p>
      <w:pPr>
        <w:jc w:val="center"/>
        <w:spacing w:before="120" w:after="120" w:line="240" w:lineRule="auto"/>
        <w:rPr>
          <w:rFonts w:eastAsia="Times New Roman"/>
          <w:highlight w:val="none"/>
        </w:rPr>
      </w:pPr>
      <w:r>
        <w:rPr>
          <w:rFonts w:eastAsia="Times New Roman"/>
          <w:highlight w:val="none"/>
          <w:lang w:eastAsia="ru-RU"/>
        </w:rPr>
        <w:t xml:space="preserve">Рис. 81</w:t>
      </w:r>
      <w:r>
        <w:rPr>
          <w:rFonts w:eastAsia="Times New Roman"/>
          <w:highlight w:val="none"/>
        </w:rPr>
      </w:r>
    </w:p>
    <w:p>
      <w:pPr>
        <w:ind w:firstLine="567"/>
        <w:spacing w:before="120" w:after="120" w:line="240" w:lineRule="auto"/>
        <w:rPr>
          <w:rFonts w:eastAsia="Times New Roman"/>
          <w:highlight w:val="none"/>
        </w:rPr>
      </w:pPr>
      <w:r>
        <w:rPr>
          <w:rFonts w:eastAsia="Times New Roman"/>
          <w:highlight w:val="none"/>
        </w:rPr>
        <w:t xml:space="preserve">Дата исполнения и сумма просроченной задолженности по состоянию на 01.01.2026 с учетом исправления ошибок по 15.04.2026 изменилась.</w:t>
      </w:r>
      <w:r>
        <w:rPr>
          <w:rFonts w:eastAsia="Times New Roman"/>
          <w:highlight w:val="none"/>
        </w:rPr>
      </w:r>
    </w:p>
    <w:p>
      <w:pPr>
        <w:jc w:val="center"/>
        <w:spacing w:before="120" w:after="120" w:line="240" w:lineRule="auto"/>
        <w:rPr>
          <w:rFonts w:eastAsia="Times New Roman"/>
          <w:highlight w:val="none"/>
        </w:rPr>
      </w:pPr>
      <w:r>
        <w:rPr>
          <w:highlight w:val="none"/>
          <w:lang w:eastAsia="ru-RU"/>
        </w:rPr>
        <mc:AlternateContent>
          <mc:Choice Requires="wpg">
            <w:drawing>
              <wp:inline xmlns:wp="http://schemas.openxmlformats.org/drawingml/2006/wordprocessingDrawing" distT="0" distB="0" distL="0" distR="0">
                <wp:extent cx="6120130" cy="2233295"/>
                <wp:effectExtent l="0" t="0" r="0" b="0"/>
                <wp:docPr id="16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9"/>
                        <a:stretch/>
                      </pic:blipFill>
                      <pic:spPr bwMode="auto">
                        <a:xfrm>
                          <a:off x="0" y="0"/>
                          <a:ext cx="6120130" cy="22332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5" o:spid="_x0000_s165" type="#_x0000_t75" style="width:481.90pt;height:175.85pt;mso-wrap-distance-left:0.00pt;mso-wrap-distance-top:0.00pt;mso-wrap-distance-right:0.00pt;mso-wrap-distance-bottom:0.00pt;" stroked="false">
                <v:path textboxrect="0,0,0,0"/>
                <v:imagedata r:id="rId169" o:title=""/>
              </v:shape>
            </w:pict>
          </mc:Fallback>
        </mc:AlternateContent>
      </w:r>
      <w:r>
        <w:rPr>
          <w:rFonts w:eastAsia="Times New Roman"/>
          <w:highlight w:val="none"/>
        </w:rPr>
      </w:r>
    </w:p>
    <w:p>
      <w:pPr>
        <w:jc w:val="center"/>
        <w:spacing w:before="120" w:after="120" w:line="240" w:lineRule="auto"/>
        <w:rPr>
          <w:rFonts w:eastAsia="Times New Roman"/>
          <w:highlight w:val="none"/>
        </w:rPr>
      </w:pPr>
      <w:r>
        <w:rPr>
          <w:rFonts w:eastAsia="Times New Roman"/>
          <w:highlight w:val="none"/>
        </w:rPr>
        <w:t xml:space="preserve">Рис. 82</w:t>
      </w:r>
      <w:r>
        <w:rPr>
          <w:rFonts w:eastAsia="Times New Roman"/>
          <w:highlight w:val="none"/>
        </w:rPr>
      </w:r>
    </w:p>
    <w:p>
      <w:pPr>
        <w:ind w:firstLine="567"/>
        <w:spacing w:before="120" w:after="120" w:line="240" w:lineRule="auto"/>
        <w:rPr>
          <w:rFonts w:eastAsia="Times New Roman"/>
          <w:highlight w:val="none"/>
        </w:rPr>
      </w:pPr>
      <w:r>
        <w:rPr>
          <w:rFonts w:eastAsia="Times New Roman"/>
          <w:highlight w:val="none"/>
        </w:rPr>
        <w:t xml:space="preserve">Изменилась сумма просроченной задолженности в документе «Реестр просроченной и долгосрочной задолженности» с учетом исправления ошибок по 15.04.2026.</w:t>
      </w:r>
      <w:r>
        <w:rPr>
          <w:rFonts w:eastAsia="Times New Roman"/>
          <w:highlight w:val="none"/>
        </w:rPr>
      </w:r>
    </w:p>
    <w:p>
      <w:pPr>
        <w:jc w:val="center"/>
        <w:spacing w:before="120" w:after="120" w:line="240" w:lineRule="auto"/>
        <w:rPr>
          <w:rFonts w:eastAsia="Times New Roman"/>
          <w:highlight w:val="none"/>
        </w:rPr>
      </w:pPr>
      <w:r>
        <w:rPr>
          <w:highlight w:val="none"/>
          <w:lang w:eastAsia="ru-RU"/>
        </w:rPr>
        <mc:AlternateContent>
          <mc:Choice Requires="wpg">
            <w:drawing>
              <wp:inline xmlns:wp="http://schemas.openxmlformats.org/drawingml/2006/wordprocessingDrawing" distT="0" distB="0" distL="0" distR="0">
                <wp:extent cx="6120130" cy="2898775"/>
                <wp:effectExtent l="0" t="0" r="0" b="0"/>
                <wp:docPr id="16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70"/>
                        <a:stretch/>
                      </pic:blipFill>
                      <pic:spPr bwMode="auto">
                        <a:xfrm>
                          <a:off x="0" y="0"/>
                          <a:ext cx="6120130" cy="28987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6" o:spid="_x0000_s166" type="#_x0000_t75" style="width:481.90pt;height:228.25pt;mso-wrap-distance-left:0.00pt;mso-wrap-distance-top:0.00pt;mso-wrap-distance-right:0.00pt;mso-wrap-distance-bottom:0.00pt;" stroked="false">
                <v:path textboxrect="0,0,0,0"/>
                <v:imagedata r:id="rId170" o:title=""/>
              </v:shape>
            </w:pict>
          </mc:Fallback>
        </mc:AlternateContent>
      </w:r>
      <w:r>
        <w:rPr>
          <w:rFonts w:eastAsia="Times New Roman"/>
          <w:highlight w:val="none"/>
        </w:rPr>
      </w:r>
    </w:p>
    <w:p>
      <w:pPr>
        <w:jc w:val="center"/>
        <w:spacing w:before="120" w:after="120" w:line="240" w:lineRule="auto"/>
        <w:rPr>
          <w:rFonts w:eastAsia="Times New Roman"/>
          <w:highlight w:val="none"/>
        </w:rPr>
      </w:pPr>
      <w:r>
        <w:rPr>
          <w:rFonts w:eastAsia="Times New Roman"/>
          <w:highlight w:val="none"/>
          <w:lang w:eastAsia="ru-RU"/>
        </w:rPr>
        <w:t xml:space="preserve">Рис.</w:t>
      </w:r>
      <w:r>
        <w:rPr>
          <w:rFonts w:eastAsia="Times New Roman"/>
          <w:highlight w:val="none"/>
          <w:lang w:eastAsia="ru-RU"/>
        </w:rPr>
        <w:t xml:space="preserve"> 83</w:t>
      </w:r>
      <w:r>
        <w:rPr>
          <w:rFonts w:eastAsia="Times New Roman"/>
          <w:highlight w:val="none"/>
        </w:rPr>
      </w:r>
    </w:p>
    <w:p>
      <w:pPr>
        <w:jc w:val="center"/>
        <w:rPr>
          <w:rFonts w:eastAsia="Times New Roman"/>
          <w:highlight w:val="none"/>
        </w:rPr>
      </w:pPr>
      <w:r>
        <w:rPr>
          <w:rFonts w:eastAsia="Times New Roman"/>
          <w:highlight w:val="none"/>
        </w:rPr>
      </w:r>
      <w:r>
        <w:rPr>
          <w:rFonts w:eastAsia="Times New Roman"/>
          <w:highlight w:val="none"/>
        </w:rPr>
      </w:r>
    </w:p>
    <w:p>
      <w:pPr>
        <w:pStyle w:val="698"/>
        <w:rPr>
          <w:highlight w:val="none"/>
        </w:rPr>
      </w:pPr>
      <w:r>
        <w:rPr>
          <w:highlight w:val="none"/>
        </w:rPr>
        <w:t xml:space="preserve">Отражение в регламентированной отчетности</w:t>
      </w:r>
      <w:r>
        <w:rPr>
          <w:highlight w:val="none"/>
        </w:rPr>
      </w:r>
    </w:p>
    <w:p>
      <w:pPr>
        <w:ind w:firstLine="567"/>
        <w:spacing w:before="120" w:after="120" w:line="240" w:lineRule="auto"/>
        <w:rPr>
          <w:rFonts w:eastAsia="Times New Roman"/>
          <w:highlight w:val="none"/>
        </w:rPr>
      </w:pPr>
      <w:r>
        <w:rPr>
          <w:rFonts w:eastAsia="Times New Roman"/>
          <w:highlight w:val="none"/>
        </w:rPr>
        <w:t xml:space="preserve">Если сфор</w:t>
      </w:r>
      <w:r>
        <w:rPr>
          <w:rFonts w:eastAsia="Times New Roman"/>
          <w:highlight w:val="none"/>
        </w:rPr>
        <w:t xml:space="preserve">мировать регламентированную отчетную форму «Сведения по дебиторской и кредиторской задолженности (ф.0503169)» за январь 2026, то входящие остатки изменились с учетом исправления ошибок прошлых лет по 31.01.2026, в том числе сумма просроченной задолженности</w:t>
      </w:r>
      <w:r>
        <w:rPr>
          <w:rFonts w:eastAsia="Times New Roman"/>
          <w:highlight w:val="none"/>
        </w:rPr>
        <w:t xml:space="preserve">.</w:t>
      </w:r>
      <w:r>
        <w:rPr>
          <w:rFonts w:eastAsia="Times New Roman"/>
          <w:highlight w:val="none"/>
        </w:rPr>
      </w:r>
    </w:p>
    <w:p>
      <w:pPr>
        <w:jc w:val="center"/>
        <w:spacing w:before="120" w:after="120" w:line="240" w:lineRule="auto"/>
        <w:rPr>
          <w:rFonts w:eastAsia="Times New Roman"/>
          <w:highlight w:val="none"/>
        </w:rPr>
      </w:pPr>
      <w:r>
        <w:rPr>
          <w:highlight w:val="none"/>
          <w:lang w:eastAsia="ru-RU"/>
        </w:rPr>
        <mc:AlternateContent>
          <mc:Choice Requires="wpg">
            <w:drawing>
              <wp:inline xmlns:wp="http://schemas.openxmlformats.org/drawingml/2006/wordprocessingDrawing" distT="0" distB="0" distL="0" distR="0">
                <wp:extent cx="6120130" cy="2481236"/>
                <wp:effectExtent l="0" t="0" r="0" b="0"/>
                <wp:docPr id="168"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71"/>
                        <a:stretch/>
                      </pic:blipFill>
                      <pic:spPr bwMode="auto">
                        <a:xfrm>
                          <a:off x="0" y="0"/>
                          <a:ext cx="6123031" cy="248241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7" o:spid="_x0000_s167" type="#_x0000_t75" style="width:481.90pt;height:195.37pt;mso-wrap-distance-left:0.00pt;mso-wrap-distance-top:0.00pt;mso-wrap-distance-right:0.00pt;mso-wrap-distance-bottom:0.00pt;" stroked="false">
                <v:path textboxrect="0,0,0,0"/>
                <v:imagedata r:id="rId171" o:title=""/>
              </v:shape>
            </w:pict>
          </mc:Fallback>
        </mc:AlternateContent>
      </w:r>
      <w:r>
        <w:rPr>
          <w:rFonts w:eastAsia="Times New Roman"/>
          <w:highlight w:val="none"/>
        </w:rPr>
      </w:r>
    </w:p>
    <w:p>
      <w:pPr>
        <w:jc w:val="center"/>
        <w:rPr>
          <w:rFonts w:eastAsia="Times New Roman"/>
          <w:highlight w:val="none"/>
        </w:rPr>
      </w:pPr>
      <w:r>
        <w:rPr>
          <w:rFonts w:eastAsia="Times New Roman"/>
          <w:highlight w:val="none"/>
          <w:lang w:eastAsia="ru-RU"/>
        </w:rPr>
        <w:t xml:space="preserve">Рис.</w:t>
      </w:r>
      <w:r>
        <w:rPr>
          <w:rFonts w:eastAsia="Times New Roman"/>
          <w:highlight w:val="none"/>
          <w:lang w:eastAsia="ru-RU"/>
        </w:rPr>
        <w:t xml:space="preserve"> 84</w:t>
      </w:r>
      <w:r>
        <w:rPr>
          <w:rFonts w:eastAsia="Times New Roman"/>
          <w:highlight w:val="none"/>
        </w:rPr>
      </w:r>
    </w:p>
    <w:p>
      <w:pPr>
        <w:jc w:val="center"/>
        <w:spacing w:before="120" w:after="120" w:line="240" w:lineRule="auto"/>
        <w:rPr>
          <w:rFonts w:eastAsia="Times New Roman"/>
          <w:highlight w:val="none"/>
        </w:rPr>
      </w:pPr>
      <w:r>
        <w:rPr>
          <w:highlight w:val="none"/>
          <w:lang w:eastAsia="ru-RU"/>
        </w:rPr>
        <mc:AlternateContent>
          <mc:Choice Requires="wpg">
            <w:drawing>
              <wp:inline xmlns:wp="http://schemas.openxmlformats.org/drawingml/2006/wordprocessingDrawing" distT="0" distB="0" distL="0" distR="0">
                <wp:extent cx="4075112" cy="1349358"/>
                <wp:effectExtent l="0" t="0" r="1905" b="3810"/>
                <wp:docPr id="169"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72"/>
                        <a:stretch/>
                      </pic:blipFill>
                      <pic:spPr bwMode="auto">
                        <a:xfrm>
                          <a:off x="0" y="0"/>
                          <a:ext cx="4097613" cy="135680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8" o:spid="_x0000_s168" type="#_x0000_t75" style="width:320.87pt;height:106.25pt;mso-wrap-distance-left:0.00pt;mso-wrap-distance-top:0.00pt;mso-wrap-distance-right:0.00pt;mso-wrap-distance-bottom:0.00pt;" stroked="false">
                <v:path textboxrect="0,0,0,0"/>
                <v:imagedata r:id="rId172" o:title=""/>
              </v:shape>
            </w:pict>
          </mc:Fallback>
        </mc:AlternateContent>
      </w:r>
      <w:r>
        <w:rPr>
          <w:rFonts w:eastAsia="Times New Roman"/>
          <w:highlight w:val="none"/>
        </w:rPr>
      </w:r>
    </w:p>
    <w:p>
      <w:pPr>
        <w:jc w:val="center"/>
        <w:rPr>
          <w:rFonts w:eastAsia="Times New Roman"/>
          <w:highlight w:val="none"/>
        </w:rPr>
      </w:pPr>
      <w:r>
        <w:rPr>
          <w:rFonts w:eastAsia="Times New Roman"/>
          <w:highlight w:val="none"/>
          <w:lang w:eastAsia="ru-RU"/>
        </w:rPr>
        <w:t xml:space="preserve">Рис.</w:t>
      </w:r>
      <w:r>
        <w:rPr>
          <w:rFonts w:eastAsia="Times New Roman"/>
          <w:highlight w:val="none"/>
          <w:lang w:eastAsia="ru-RU"/>
        </w:rPr>
        <w:t xml:space="preserve"> 85</w:t>
      </w:r>
      <w:r>
        <w:rPr>
          <w:rFonts w:eastAsia="Times New Roman"/>
          <w:highlight w:val="none"/>
        </w:rPr>
      </w:r>
    </w:p>
    <w:p>
      <w:pPr>
        <w:ind w:firstLine="567"/>
        <w:spacing w:before="120" w:after="120" w:line="240" w:lineRule="auto"/>
        <w:rPr>
          <w:rFonts w:eastAsia="Times New Roman"/>
          <w:highlight w:val="none"/>
        </w:rPr>
      </w:pPr>
      <w:r>
        <w:rPr>
          <w:rFonts w:eastAsia="Times New Roman"/>
          <w:highlight w:val="none"/>
        </w:rPr>
        <w:t xml:space="preserve">Если сформировать регламентированную отчетную форму «Сведения по дебиторской и кредиторской задолженности (ф.0503169)» за </w:t>
      </w:r>
      <w:r>
        <w:rPr>
          <w:rFonts w:eastAsia="Times New Roman"/>
          <w:highlight w:val="none"/>
        </w:rPr>
        <w:t xml:space="preserve">март</w:t>
      </w:r>
      <w:r>
        <w:rPr>
          <w:rFonts w:eastAsia="Times New Roman"/>
          <w:highlight w:val="none"/>
        </w:rPr>
        <w:t xml:space="preserve"> 2026</w:t>
      </w:r>
      <w:r>
        <w:rPr>
          <w:rFonts w:eastAsia="Times New Roman"/>
          <w:highlight w:val="none"/>
        </w:rPr>
        <w:t xml:space="preserve"> (или 1 квартал 2026г.)</w:t>
      </w:r>
      <w:r>
        <w:rPr>
          <w:rFonts w:eastAsia="Times New Roman"/>
          <w:highlight w:val="none"/>
        </w:rPr>
        <w:t xml:space="preserve">, то входящие остатки изменились с учетом исправления ошибок прошлых лет по </w:t>
      </w:r>
      <w:r>
        <w:rPr>
          <w:rFonts w:eastAsia="Times New Roman"/>
          <w:highlight w:val="none"/>
        </w:rPr>
        <w:t xml:space="preserve">31</w:t>
      </w:r>
      <w:r>
        <w:rPr>
          <w:rFonts w:eastAsia="Times New Roman"/>
          <w:highlight w:val="none"/>
        </w:rPr>
        <w:t xml:space="preserve">.0</w:t>
      </w:r>
      <w:r>
        <w:rPr>
          <w:rFonts w:eastAsia="Times New Roman"/>
          <w:highlight w:val="none"/>
        </w:rPr>
        <w:t xml:space="preserve">3</w:t>
      </w:r>
      <w:r>
        <w:rPr>
          <w:rFonts w:eastAsia="Times New Roman"/>
          <w:highlight w:val="none"/>
        </w:rPr>
        <w:t xml:space="preserve">.2026, в том числе сумма просроченной задолженности.</w:t>
      </w:r>
      <w:r>
        <w:rPr>
          <w:rFonts w:eastAsia="Times New Roman"/>
          <w:highlight w:val="none"/>
        </w:rPr>
      </w:r>
    </w:p>
    <w:p>
      <w:pPr>
        <w:jc w:val="center"/>
        <w:spacing w:before="120" w:after="120" w:line="240" w:lineRule="auto"/>
        <w:rPr>
          <w:rFonts w:eastAsia="Times New Roman"/>
          <w:highlight w:val="none"/>
        </w:rPr>
      </w:pPr>
      <w:r>
        <w:rPr>
          <w:highlight w:val="none"/>
          <w:lang w:eastAsia="ru-RU"/>
        </w:rPr>
        <mc:AlternateContent>
          <mc:Choice Requires="wpg">
            <w:drawing>
              <wp:inline xmlns:wp="http://schemas.openxmlformats.org/drawingml/2006/wordprocessingDrawing" distT="0" distB="0" distL="0" distR="0">
                <wp:extent cx="6118008" cy="2713544"/>
                <wp:effectExtent l="0" t="0" r="0" b="0"/>
                <wp:docPr id="170"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73"/>
                        <a:stretch/>
                      </pic:blipFill>
                      <pic:spPr bwMode="auto">
                        <a:xfrm>
                          <a:off x="0" y="0"/>
                          <a:ext cx="6134998" cy="27210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9" o:spid="_x0000_s169" type="#_x0000_t75" style="width:481.73pt;height:213.66pt;mso-wrap-distance-left:0.00pt;mso-wrap-distance-top:0.00pt;mso-wrap-distance-right:0.00pt;mso-wrap-distance-bottom:0.00pt;" stroked="false">
                <v:path textboxrect="0,0,0,0"/>
                <v:imagedata r:id="rId173" o:title=""/>
              </v:shape>
            </w:pict>
          </mc:Fallback>
        </mc:AlternateContent>
      </w:r>
      <w:r>
        <w:rPr>
          <w:rFonts w:eastAsia="Times New Roman"/>
          <w:highlight w:val="none"/>
        </w:rPr>
      </w:r>
    </w:p>
    <w:p>
      <w:pPr>
        <w:jc w:val="center"/>
        <w:rPr>
          <w:rFonts w:eastAsia="Times New Roman"/>
          <w:highlight w:val="none"/>
        </w:rPr>
      </w:pPr>
      <w:r>
        <w:rPr>
          <w:rFonts w:eastAsia="Times New Roman"/>
          <w:highlight w:val="none"/>
          <w:lang w:eastAsia="ru-RU"/>
        </w:rPr>
        <w:t xml:space="preserve">Рис.</w:t>
      </w:r>
      <w:r>
        <w:rPr>
          <w:rFonts w:eastAsia="Times New Roman"/>
          <w:highlight w:val="none"/>
          <w:lang w:eastAsia="ru-RU"/>
        </w:rPr>
        <w:t xml:space="preserve"> 86</w:t>
      </w:r>
      <w:r>
        <w:rPr>
          <w:rFonts w:eastAsia="Times New Roman"/>
          <w:highlight w:val="none"/>
        </w:rPr>
      </w:r>
    </w:p>
    <w:p>
      <w:pPr>
        <w:jc w:val="center"/>
        <w:spacing w:before="120" w:after="120" w:line="240" w:lineRule="auto"/>
        <w:rPr>
          <w:rFonts w:eastAsia="Times New Roman"/>
          <w:highlight w:val="none"/>
        </w:rPr>
      </w:pPr>
      <w:r>
        <w:rPr>
          <w:highlight w:val="none"/>
          <w:lang w:eastAsia="ru-RU"/>
        </w:rPr>
        <mc:AlternateContent>
          <mc:Choice Requires="wpg">
            <w:drawing>
              <wp:inline xmlns:wp="http://schemas.openxmlformats.org/drawingml/2006/wordprocessingDrawing" distT="0" distB="0" distL="0" distR="0">
                <wp:extent cx="3761396" cy="1465454"/>
                <wp:effectExtent l="0" t="0" r="0" b="1905"/>
                <wp:docPr id="171"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74"/>
                        <a:stretch/>
                      </pic:blipFill>
                      <pic:spPr bwMode="auto">
                        <a:xfrm>
                          <a:off x="0" y="0"/>
                          <a:ext cx="3770267" cy="146890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0" o:spid="_x0000_s170" type="#_x0000_t75" style="width:296.17pt;height:115.39pt;mso-wrap-distance-left:0.00pt;mso-wrap-distance-top:0.00pt;mso-wrap-distance-right:0.00pt;mso-wrap-distance-bottom:0.00pt;" stroked="false">
                <v:path textboxrect="0,0,0,0"/>
                <v:imagedata r:id="rId174" o:title=""/>
              </v:shape>
            </w:pict>
          </mc:Fallback>
        </mc:AlternateContent>
      </w:r>
      <w:r>
        <w:rPr>
          <w:rFonts w:eastAsia="Times New Roman"/>
          <w:highlight w:val="none"/>
        </w:rPr>
      </w:r>
    </w:p>
    <w:p>
      <w:pPr>
        <w:jc w:val="center"/>
        <w:spacing w:before="120" w:after="120" w:line="240" w:lineRule="auto"/>
        <w:rPr>
          <w:rFonts w:eastAsia="Times New Roman"/>
          <w:highlight w:val="none"/>
        </w:rPr>
      </w:pPr>
      <w:r>
        <w:rPr>
          <w:rFonts w:eastAsia="Times New Roman"/>
          <w:highlight w:val="none"/>
        </w:rPr>
        <w:t xml:space="preserve">Рис. 87</w:t>
      </w:r>
      <w:r>
        <w:rPr>
          <w:rFonts w:eastAsia="Times New Roman"/>
          <w:highlight w:val="none"/>
        </w:rPr>
      </w:r>
    </w:p>
    <w:p>
      <w:pPr>
        <w:ind w:firstLine="567"/>
        <w:spacing w:before="120" w:after="120" w:line="240" w:lineRule="auto"/>
        <w:rPr>
          <w:rFonts w:eastAsia="Times New Roman"/>
          <w:highlight w:val="none"/>
        </w:rPr>
      </w:pPr>
      <w:r>
        <w:rPr>
          <w:rFonts w:eastAsia="Times New Roman"/>
          <w:highlight w:val="none"/>
        </w:rPr>
        <w:t xml:space="preserve">Если сформировать</w:t>
      </w:r>
      <w:r>
        <w:rPr>
          <w:rFonts w:eastAsia="Times New Roman"/>
          <w:highlight w:val="none"/>
        </w:rPr>
        <w:t xml:space="preserve"> регламентированную отчетную форму «Сведения по дебиторской и кредиторской задолженности (ф.0503169)» за апрель 2026, то входящие остатки изменились с учетом исправления ошибок прошлых лет по 30.04.2026, в том числе информация о просроченной задолженности.</w:t>
      </w:r>
      <w:r>
        <w:rPr>
          <w:rFonts w:eastAsia="Times New Roman"/>
          <w:highlight w:val="none"/>
        </w:rPr>
      </w:r>
    </w:p>
    <w:p>
      <w:pPr>
        <w:spacing w:before="120" w:after="120" w:line="240" w:lineRule="auto"/>
        <w:rPr>
          <w:rFonts w:eastAsia="Times New Roman"/>
          <w:highlight w:val="none"/>
        </w:rPr>
      </w:pPr>
      <w:r>
        <w:rPr>
          <w:highlight w:val="none"/>
          <w:lang w:eastAsia="ru-RU"/>
        </w:rPr>
        <mc:AlternateContent>
          <mc:Choice Requires="wpg">
            <w:drawing>
              <wp:inline xmlns:wp="http://schemas.openxmlformats.org/drawingml/2006/wordprocessingDrawing" distT="0" distB="0" distL="0" distR="0">
                <wp:extent cx="6120130" cy="2839085"/>
                <wp:effectExtent l="0" t="0" r="0" b="0"/>
                <wp:docPr id="172"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75"/>
                        <a:stretch/>
                      </pic:blipFill>
                      <pic:spPr bwMode="auto">
                        <a:xfrm>
                          <a:off x="0" y="0"/>
                          <a:ext cx="6120130" cy="28390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1" o:spid="_x0000_s171" type="#_x0000_t75" style="width:481.90pt;height:223.55pt;mso-wrap-distance-left:0.00pt;mso-wrap-distance-top:0.00pt;mso-wrap-distance-right:0.00pt;mso-wrap-distance-bottom:0.00pt;" stroked="false">
                <v:path textboxrect="0,0,0,0"/>
                <v:imagedata r:id="rId175" o:title=""/>
              </v:shape>
            </w:pict>
          </mc:Fallback>
        </mc:AlternateContent>
      </w:r>
      <w:r>
        <w:rPr>
          <w:rFonts w:eastAsia="Times New Roman"/>
          <w:highlight w:val="none"/>
        </w:rPr>
      </w:r>
    </w:p>
    <w:p>
      <w:pPr>
        <w:jc w:val="center"/>
        <w:spacing w:before="120" w:after="120" w:line="240" w:lineRule="auto"/>
        <w:rPr>
          <w:rFonts w:eastAsia="Times New Roman"/>
          <w:highlight w:val="none"/>
        </w:rPr>
      </w:pPr>
      <w:r>
        <w:rPr>
          <w:rFonts w:eastAsia="Times New Roman"/>
          <w:highlight w:val="none"/>
        </w:rPr>
        <w:t xml:space="preserve">Рис. 88</w:t>
      </w:r>
      <w:r>
        <w:rPr>
          <w:rFonts w:eastAsia="Times New Roman"/>
          <w:highlight w:val="none"/>
        </w:rPr>
      </w:r>
    </w:p>
    <w:p>
      <w:pPr>
        <w:spacing w:before="120" w:after="120" w:line="240" w:lineRule="auto"/>
        <w:rPr>
          <w:rFonts w:eastAsia="Times New Roman"/>
          <w:highlight w:val="none"/>
        </w:rPr>
      </w:pPr>
      <w:r>
        <w:rPr>
          <w:highlight w:val="none"/>
          <w:lang w:eastAsia="ru-RU"/>
        </w:rPr>
        <mc:AlternateContent>
          <mc:Choice Requires="wpg">
            <w:drawing>
              <wp:inline xmlns:wp="http://schemas.openxmlformats.org/drawingml/2006/wordprocessingDrawing" distT="0" distB="0" distL="0" distR="0">
                <wp:extent cx="3385751" cy="1190879"/>
                <wp:effectExtent l="0" t="0" r="5715" b="9525"/>
                <wp:docPr id="173"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76"/>
                        <a:stretch/>
                      </pic:blipFill>
                      <pic:spPr bwMode="auto">
                        <a:xfrm>
                          <a:off x="0" y="0"/>
                          <a:ext cx="3406106" cy="119803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2" o:spid="_x0000_s172" type="#_x0000_t75" style="width:266.59pt;height:93.77pt;mso-wrap-distance-left:0.00pt;mso-wrap-distance-top:0.00pt;mso-wrap-distance-right:0.00pt;mso-wrap-distance-bottom:0.00pt;" stroked="false">
                <v:path textboxrect="0,0,0,0"/>
                <v:imagedata r:id="rId176" o:title=""/>
              </v:shape>
            </w:pict>
          </mc:Fallback>
        </mc:AlternateContent>
      </w:r>
      <w:r>
        <w:rPr>
          <w:rFonts w:eastAsia="Times New Roman"/>
          <w:highlight w:val="none"/>
        </w:rPr>
      </w:r>
    </w:p>
    <w:p>
      <w:pPr>
        <w:jc w:val="center"/>
        <w:spacing w:before="120" w:after="120" w:line="240" w:lineRule="auto"/>
        <w:rPr>
          <w:rFonts w:eastAsia="Times New Roman"/>
          <w:highlight w:val="none"/>
        </w:rPr>
      </w:pPr>
      <w:r>
        <w:rPr>
          <w:rFonts w:eastAsia="Times New Roman"/>
          <w:highlight w:val="none"/>
        </w:rPr>
        <w:t xml:space="preserve">Рис. 89</w:t>
      </w:r>
      <w:r>
        <w:rPr>
          <w:rFonts w:eastAsia="Times New Roman"/>
          <w:highlight w:val="none"/>
        </w:rPr>
      </w:r>
    </w:p>
    <w:p>
      <w:pPr>
        <w:jc w:val="center"/>
        <w:spacing w:before="120" w:after="120" w:line="240" w:lineRule="auto"/>
        <w:rPr>
          <w:rFonts w:eastAsia="Times New Roman"/>
          <w:highlight w:val="none"/>
        </w:rPr>
      </w:pPr>
      <w:r>
        <w:rPr>
          <w:rFonts w:eastAsia="Times New Roman"/>
          <w:highlight w:val="none"/>
        </w:rPr>
      </w:r>
      <w:r>
        <w:rPr>
          <w:rFonts w:eastAsia="Times New Roman"/>
          <w:highlight w:val="none"/>
        </w:rPr>
      </w:r>
    </w:p>
    <w:p>
      <w:pPr>
        <w:ind w:firstLine="567"/>
        <w:spacing w:before="120" w:after="120" w:line="240" w:lineRule="auto"/>
        <w:rPr>
          <w:rFonts w:eastAsia="Times New Roman"/>
          <w:highlight w:val="none"/>
        </w:rPr>
      </w:pPr>
      <w:r>
        <w:rPr>
          <w:rFonts w:eastAsia="Times New Roman"/>
          <w:highlight w:val="none"/>
        </w:rPr>
        <w:t xml:space="preserve">Таким образом, по состоянию на начало года в хронологическом порядке можно вводить сколько угодно документов «</w:t>
      </w:r>
      <w:r>
        <w:rPr>
          <w:rFonts w:eastAsia="Times New Roman"/>
          <w:bCs/>
          <w:highlight w:val="none"/>
        </w:rPr>
        <w:t xml:space="preserve">Реестр просроченной и долгосрочной задолженности</w:t>
      </w:r>
      <w:r>
        <w:rPr>
          <w:rFonts w:eastAsia="Times New Roman"/>
          <w:highlight w:val="none"/>
        </w:rPr>
        <w:t xml:space="preserve">» для отражения исправления ошибок прошлых лет в регламентированной отчетности.</w:t>
      </w:r>
      <w:r>
        <w:rPr>
          <w:rFonts w:eastAsia="Times New Roman"/>
          <w:highlight w:val="none"/>
        </w:rPr>
      </w:r>
    </w:p>
    <w:p>
      <w:pPr>
        <w:spacing w:before="120" w:after="120" w:line="240" w:lineRule="auto"/>
        <w:rPr>
          <w:rFonts w:eastAsia="Times New Roman"/>
          <w:bCs/>
          <w:highlight w:val="none"/>
        </w:rPr>
        <w:pBdr>
          <w:top w:val="single" w:color="000000" w:sz="4" w:space="1"/>
          <w:left w:val="single" w:color="000000" w:sz="4" w:space="4"/>
          <w:bottom w:val="single" w:color="000000" w:sz="4" w:space="1"/>
          <w:right w:val="single" w:color="000000" w:sz="4" w:space="4"/>
        </w:pBdr>
      </w:pPr>
      <w:r>
        <w:rPr>
          <w:rFonts w:eastAsia="Times New Roman"/>
          <w:b/>
          <w:highlight w:val="none"/>
        </w:rPr>
        <w:t xml:space="preserve">Важно! </w:t>
      </w:r>
      <w:r>
        <w:rPr>
          <w:rFonts w:eastAsia="Times New Roman"/>
          <w:bCs/>
          <w:highlight w:val="none"/>
        </w:rPr>
        <w:t xml:space="preserve">Если документом «</w:t>
      </w:r>
      <w:r>
        <w:rPr>
          <w:rFonts w:eastAsia="Times New Roman"/>
          <w:bCs/>
          <w:highlight w:val="none"/>
        </w:rPr>
        <w:t xml:space="preserve">Реестр</w:t>
      </w:r>
      <w:r>
        <w:rPr>
          <w:rFonts w:eastAsia="Times New Roman"/>
          <w:bCs/>
          <w:highlight w:val="none"/>
        </w:rPr>
        <w:t xml:space="preserve"> </w:t>
      </w:r>
      <w:r>
        <w:rPr>
          <w:rFonts w:eastAsia="Times New Roman"/>
          <w:bCs/>
          <w:highlight w:val="none"/>
        </w:rPr>
        <w:t xml:space="preserve">просроченной и </w:t>
      </w:r>
      <w:r>
        <w:rPr>
          <w:rFonts w:eastAsia="Times New Roman"/>
          <w:bCs/>
          <w:highlight w:val="none"/>
        </w:rPr>
        <w:t xml:space="preserve">долгосрочной задолженности» вводятся данные на начало года 01.01.ХХХХ (реквизит Сведения от), то в отчетности учитываются данные только одного документа.</w:t>
      </w:r>
      <w:r>
        <w:rPr>
          <w:rFonts w:eastAsia="Times New Roman"/>
          <w:bCs/>
          <w:highlight w:val="none"/>
        </w:rPr>
      </w:r>
    </w:p>
    <w:p>
      <w:pPr>
        <w:ind w:firstLine="567"/>
        <w:spacing w:before="120" w:after="120" w:line="240" w:lineRule="auto"/>
        <w:rPr>
          <w:rFonts w:eastAsia="Times New Roman"/>
          <w:highlight w:val="none"/>
        </w:rPr>
      </w:pPr>
      <w:r>
        <w:rPr>
          <w:rFonts w:eastAsia="Times New Roman"/>
          <w:highlight w:val="none"/>
        </w:rPr>
        <w:t xml:space="preserve">Для этого при вводе данных на 01.01.ХХХХ вводится редакция документа – в шапке указывается действующая редакция – самый последний по дате проведенный документ.</w:t>
      </w:r>
      <w:r>
        <w:rPr>
          <w:rFonts w:eastAsia="Times New Roman"/>
          <w:highlight w:val="none"/>
        </w:rPr>
      </w:r>
    </w:p>
    <w:p>
      <w:pPr>
        <w:ind w:firstLine="567"/>
        <w:spacing w:before="120" w:after="120" w:line="240" w:lineRule="auto"/>
        <w:rPr>
          <w:rFonts w:eastAsia="Times New Roman"/>
          <w:highlight w:val="none"/>
        </w:rPr>
      </w:pPr>
      <w:r>
        <w:rPr>
          <w:rFonts w:eastAsia="Times New Roman"/>
          <w:highlight w:val="none"/>
        </w:rPr>
        <w:t xml:space="preserve">На форме документа «</w:t>
      </w:r>
      <w:r>
        <w:rPr>
          <w:rFonts w:eastAsia="Times New Roman"/>
          <w:bCs/>
          <w:highlight w:val="none"/>
        </w:rPr>
        <w:t xml:space="preserve">Реестр просроченной и долгосрочной задолженности</w:t>
      </w:r>
      <w:r>
        <w:rPr>
          <w:rFonts w:eastAsia="Times New Roman"/>
          <w:highlight w:val="none"/>
        </w:rPr>
        <w:t xml:space="preserve">» выводится пояснение – будут ли учтены данные документа в отчетности и, если будут, то за какой период.</w:t>
      </w:r>
      <w:r>
        <w:rPr>
          <w:rFonts w:eastAsia="Times New Roman"/>
          <w:highlight w:val="none"/>
        </w:rPr>
      </w:r>
    </w:p>
    <w:p>
      <w:pPr>
        <w:spacing w:before="120" w:after="120" w:line="240" w:lineRule="auto"/>
        <w:rPr>
          <w:rFonts w:eastAsia="Times New Roman"/>
          <w:highlight w:val="none"/>
        </w:rPr>
      </w:pPr>
      <w:r>
        <w:rPr>
          <w:highlight w:val="none"/>
          <w:lang w:eastAsia="ru-RU"/>
        </w:rPr>
        <mc:AlternateContent>
          <mc:Choice Requires="wpg">
            <w:drawing>
              <wp:inline xmlns:wp="http://schemas.openxmlformats.org/drawingml/2006/wordprocessingDrawing" distT="0" distB="0" distL="0" distR="0">
                <wp:extent cx="6120130" cy="2933065"/>
                <wp:effectExtent l="0" t="0" r="0" b="635"/>
                <wp:docPr id="174"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2"/>
                        <a:stretch/>
                      </pic:blipFill>
                      <pic:spPr bwMode="auto">
                        <a:xfrm>
                          <a:off x="0" y="0"/>
                          <a:ext cx="6120130" cy="29330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3" o:spid="_x0000_s173" type="#_x0000_t75" style="width:481.90pt;height:230.95pt;mso-wrap-distance-left:0.00pt;mso-wrap-distance-top:0.00pt;mso-wrap-distance-right:0.00pt;mso-wrap-distance-bottom:0.00pt;" stroked="false">
                <v:path textboxrect="0,0,0,0"/>
                <v:imagedata r:id="rId162" o:title=""/>
              </v:shape>
            </w:pict>
          </mc:Fallback>
        </mc:AlternateContent>
      </w:r>
      <w:r>
        <w:rPr>
          <w:rFonts w:eastAsia="Times New Roman"/>
          <w:highlight w:val="none"/>
        </w:rPr>
      </w:r>
    </w:p>
    <w:p>
      <w:pPr>
        <w:jc w:val="center"/>
        <w:spacing w:before="120" w:after="120" w:line="240" w:lineRule="auto"/>
        <w:rPr>
          <w:rFonts w:eastAsia="Times New Roman"/>
          <w:highlight w:val="none"/>
        </w:rPr>
      </w:pPr>
      <w:r>
        <w:rPr>
          <w:rFonts w:eastAsia="Times New Roman"/>
          <w:highlight w:val="none"/>
          <w:lang w:eastAsia="ru-RU"/>
        </w:rPr>
        <w:t xml:space="preserve">Рис. </w:t>
      </w:r>
      <w:r>
        <w:rPr>
          <w:rFonts w:eastAsia="Times New Roman"/>
          <w:highlight w:val="none"/>
          <w:lang w:eastAsia="ru-RU"/>
        </w:rPr>
        <w:t xml:space="preserve">9</w:t>
      </w:r>
      <w:r>
        <w:rPr>
          <w:rFonts w:eastAsia="Times New Roman"/>
          <w:highlight w:val="none"/>
          <w:lang w:eastAsia="ru-RU"/>
        </w:rPr>
        <w:t xml:space="preserve">0</w:t>
      </w:r>
      <w:r>
        <w:rPr>
          <w:rFonts w:eastAsia="Times New Roman"/>
          <w:highlight w:val="none"/>
        </w:rPr>
      </w:r>
    </w:p>
    <w:p>
      <w:pPr>
        <w:ind w:firstLine="567"/>
        <w:spacing w:before="120" w:after="120" w:line="240" w:lineRule="auto"/>
        <w:rPr>
          <w:rFonts w:eastAsia="Times New Roman"/>
          <w:highlight w:val="none"/>
        </w:rPr>
        <w:pBdr>
          <w:top w:val="single" w:color="000000" w:sz="4" w:space="1"/>
          <w:left w:val="single" w:color="000000" w:sz="4" w:space="4"/>
          <w:bottom w:val="single" w:color="000000" w:sz="4" w:space="1"/>
          <w:right w:val="single" w:color="000000" w:sz="4" w:space="4"/>
        </w:pBdr>
      </w:pPr>
      <w:r>
        <w:rPr>
          <w:rFonts w:eastAsia="Times New Roman"/>
          <w:highlight w:val="none"/>
        </w:rPr>
        <w:t xml:space="preserve">Внимание! </w:t>
      </w:r>
      <w:r>
        <w:rPr>
          <w:rFonts w:eastAsia="Times New Roman"/>
          <w:highlight w:val="none"/>
        </w:rPr>
        <w:t xml:space="preserve">Теперь данные документа не суммируются, как ранее, а предоставляют актуальную информацию в зависимости от конечной даты формирования отчетности.</w:t>
      </w:r>
      <w:r>
        <w:rPr>
          <w:rFonts w:eastAsia="Times New Roman"/>
          <w:highlight w:val="none"/>
        </w:rPr>
      </w:r>
    </w:p>
    <w:p>
      <w:pPr>
        <w:ind w:firstLine="567"/>
        <w:spacing w:before="120" w:after="120" w:line="240" w:lineRule="auto"/>
        <w:rPr>
          <w:rFonts w:eastAsia="Times New Roman"/>
          <w:highlight w:val="none"/>
        </w:rPr>
      </w:pPr>
      <w:r>
        <w:rPr>
          <w:rFonts w:eastAsia="Times New Roman"/>
          <w:highlight w:val="none"/>
        </w:rPr>
        <w:t xml:space="preserve">В отчетности учитываются данные последнего документа «</w:t>
      </w:r>
      <w:r>
        <w:rPr>
          <w:rFonts w:eastAsia="Times New Roman"/>
          <w:highlight w:val="none"/>
        </w:rPr>
        <w:t xml:space="preserve">Реестр</w:t>
      </w:r>
      <w:r>
        <w:rPr>
          <w:rFonts w:eastAsia="Times New Roman"/>
          <w:highlight w:val="none"/>
        </w:rPr>
        <w:t xml:space="preserve"> </w:t>
      </w:r>
      <w:r>
        <w:rPr>
          <w:rFonts w:eastAsia="Times New Roman"/>
          <w:highlight w:val="none"/>
        </w:rPr>
        <w:t xml:space="preserve">просроченной и </w:t>
      </w:r>
      <w:r>
        <w:rPr>
          <w:rFonts w:eastAsia="Times New Roman"/>
          <w:highlight w:val="none"/>
        </w:rPr>
        <w:t xml:space="preserve">долгосрочной задолженности», дата которого меньше даты конца дня окончания отчетного периода.</w:t>
      </w:r>
      <w:r>
        <w:rPr>
          <w:rFonts w:eastAsia="Times New Roman"/>
          <w:highlight w:val="none"/>
        </w:rPr>
      </w:r>
    </w:p>
    <w:p>
      <w:pPr>
        <w:ind w:firstLine="567"/>
        <w:spacing w:before="120" w:after="120" w:line="240" w:lineRule="auto"/>
        <w:rPr>
          <w:rFonts w:eastAsia="Times New Roman"/>
          <w:highlight w:val="none"/>
        </w:rPr>
      </w:pPr>
      <w:r>
        <w:rPr>
          <w:rFonts w:eastAsia="Times New Roman"/>
          <w:highlight w:val="none"/>
        </w:rPr>
        <w:t xml:space="preserve">В один и тот же день в одно и то же время ввод второго документа блокируется.</w:t>
      </w:r>
      <w:r>
        <w:rPr>
          <w:rFonts w:eastAsia="Times New Roman"/>
          <w:highlight w:val="none"/>
        </w:rPr>
      </w:r>
    </w:p>
    <w:p>
      <w:pPr>
        <w:ind w:firstLine="567"/>
        <w:spacing w:before="120" w:after="120" w:line="240" w:lineRule="auto"/>
        <w:rPr>
          <w:rFonts w:eastAsia="Times New Roman"/>
          <w:b/>
          <w:highlight w:val="none"/>
          <w:u w:val="single"/>
        </w:rPr>
      </w:pPr>
      <w:r>
        <w:rPr>
          <w:rFonts w:eastAsia="Times New Roman"/>
          <w:highlight w:val="none"/>
        </w:rPr>
        <w:t xml:space="preserve">При установке в поле «по состоянию на» даты начала финансового года очищаются и блокируются все отборы при заполнении, т.е. в документе отражаются данные </w:t>
      </w:r>
      <w:r>
        <w:rPr>
          <w:rFonts w:eastAsia="Times New Roman"/>
          <w:b/>
          <w:highlight w:val="none"/>
          <w:u w:val="single"/>
        </w:rPr>
        <w:t xml:space="preserve">по всем соответствующим счетам расчетов.</w:t>
      </w:r>
      <w:r>
        <w:rPr>
          <w:rFonts w:eastAsia="Times New Roman"/>
          <w:b/>
          <w:highlight w:val="none"/>
          <w:u w:val="single"/>
        </w:rPr>
      </w:r>
    </w:p>
    <w:p>
      <w:pPr>
        <w:ind w:firstLine="567"/>
        <w:spacing w:before="120" w:after="120" w:line="240" w:lineRule="auto"/>
        <w:rPr>
          <w:rFonts w:eastAsia="Times New Roman"/>
          <w:highlight w:val="none"/>
        </w:rPr>
      </w:pPr>
      <w:r>
        <w:rPr>
          <w:rFonts w:eastAsia="Times New Roman"/>
          <w:highlight w:val="none"/>
        </w:rPr>
        <w:t xml:space="preserve">Документ по состоянию на 01.01.ХХХХ </w:t>
      </w:r>
      <w:r>
        <w:rPr>
          <w:rFonts w:eastAsia="Times New Roman"/>
          <w:b/>
          <w:highlight w:val="none"/>
          <w:u w:val="single"/>
        </w:rPr>
        <w:t xml:space="preserve">ВСЕГДА</w:t>
      </w:r>
      <w:r>
        <w:rPr>
          <w:rFonts w:eastAsia="Times New Roman"/>
          <w:highlight w:val="none"/>
        </w:rPr>
        <w:t xml:space="preserve"> следует вводить по полным данным всех контрагентов и всех расчетов, содержащих информацию о просроченной и долгосрочной задолженности, а не только по корректируемым данным, как ранее.</w:t>
      </w:r>
      <w:r>
        <w:rPr>
          <w:rFonts w:eastAsia="Times New Roman"/>
          <w:highlight w:val="none"/>
        </w:rPr>
      </w:r>
    </w:p>
    <w:p>
      <w:pPr>
        <w:ind w:firstLine="567"/>
        <w:spacing w:before="120" w:after="120" w:line="240" w:lineRule="auto"/>
        <w:rPr>
          <w:rFonts w:eastAsia="Times New Roman"/>
          <w:highlight w:val="none"/>
        </w:rPr>
      </w:pPr>
      <w:r>
        <w:rPr>
          <w:rFonts w:eastAsia="Times New Roman"/>
          <w:highlight w:val="none"/>
        </w:rPr>
        <w:t xml:space="preserve">Для упрощенного режима веден</w:t>
      </w:r>
      <w:r>
        <w:rPr>
          <w:rFonts w:eastAsia="Times New Roman"/>
          <w:highlight w:val="none"/>
        </w:rPr>
        <w:t xml:space="preserve">ия учета по датам исполнения нет версионизации изменений, любое изменение рассматривается программой как исправление ошибок прошлых лет. Поэтому в случае, когда исправление не является ошибкой прошлых лет, а должно быть исправлено текущим годом, документ «</w:t>
      </w:r>
      <w:r>
        <w:rPr>
          <w:rFonts w:eastAsia="Times New Roman"/>
          <w:highlight w:val="none"/>
        </w:rPr>
        <w:t xml:space="preserve">Реестр просроченной и долгосрочной задолженности</w:t>
      </w:r>
      <w:r>
        <w:rPr>
          <w:rFonts w:eastAsia="Times New Roman"/>
          <w:highlight w:val="none"/>
        </w:rPr>
        <w:t xml:space="preserve">» по состоянию на 01.01.ХХХХ по таким изменениям вносить не следует.</w:t>
      </w:r>
      <w:r>
        <w:rPr>
          <w:rFonts w:eastAsia="Times New Roman"/>
          <w:highlight w:val="none"/>
        </w:rPr>
      </w:r>
    </w:p>
    <w:p>
      <w:pPr>
        <w:rPr>
          <w:highlight w:val="none"/>
        </w:rPr>
      </w:pPr>
      <w:r>
        <w:rPr>
          <w:highlight w:val="none"/>
        </w:rPr>
      </w:r>
      <w:r>
        <w:rPr>
          <w:highlight w:val="none"/>
        </w:rPr>
      </w:r>
    </w:p>
    <w:p>
      <w:pPr>
        <w:rPr>
          <w:highlight w:val="none"/>
        </w:rPr>
      </w:pPr>
      <w:r>
        <w:rPr>
          <w:highlight w:val="none"/>
        </w:rPr>
      </w:r>
      <w:r>
        <w:rPr>
          <w:highlight w:val="none"/>
        </w:rPr>
      </w:r>
    </w:p>
    <w:sectPr>
      <w:footerReference w:type="default" r:id="rId9"/>
      <w:footnotePr/>
      <w:endnotePr/>
      <w:type w:val="nextPage"/>
      <w:pgSz w:w="11906" w:h="16838" w:orient="portrait"/>
      <w:pgMar w:top="1134" w:right="1134" w:bottom="1134" w:left="1134" w:header="709" w:footer="709" w:gutter="0"/>
      <w:cols w:num="1" w:sep="0" w:space="708" w:equalWidth="1"/>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spacing w:after="0" w:line="240" w:lineRule="auto"/>
      </w:pPr>
      <w:r>
        <w:separator/>
      </w:r>
      <w:r/>
    </w:p>
  </w:endnote>
  <w:endnote w:type="continuationSeparator" w:id="0">
    <w:p>
      <w:pPr>
        <w:spacing w:after="0" w:line="240" w:lineRule="auto"/>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Calibri Light">
    <w:panose1 w:val="020F0502020204030204"/>
  </w:font>
  <w:font w:name="Wingdings">
    <w:panose1 w:val="05010000000000000000"/>
  </w:font>
  <w:font w:name="Courier New">
    <w:panose1 w:val="02070309020205020404"/>
  </w:font>
  <w:font w:name="Symbol">
    <w:panose1 w:val="05010000000000000000"/>
  </w:font>
  <w:font w:name="Segoe UI">
    <w:panose1 w:val="020B0502040504020204"/>
  </w:font>
  <w:font w:name="Times New Roman">
    <w:panose1 w:val="02020603050405020304"/>
  </w:font>
  <w:font w:name="Arial">
    <w:panose1 w:val="020B0604020202020204"/>
  </w:font>
  <w:font w:name="Cambria">
    <w:panose1 w:val="020408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sdt>
    <w:sdtPr>
      <w15:appearance w15:val="boundingBox"/>
      <w:id w:val="-1558159731"/>
      <w:docPartObj>
        <w:docPartGallery w:val="Page Numbers (Bottom of Page)"/>
        <w:docPartUnique w:val="true"/>
      </w:docPartObj>
      <w:rPr/>
    </w:sdtPr>
    <w:sdtContent>
      <w:p>
        <w:pPr>
          <w:pStyle w:val="709"/>
          <w:jc w:val="right"/>
        </w:pPr>
        <w:r>
          <w:fldChar w:fldCharType="begin"/>
        </w:r>
        <w:r>
          <w:instrText xml:space="preserve">PAGE   \* MERGEFORMAT</w:instrText>
        </w:r>
        <w:r>
          <w:fldChar w:fldCharType="separate"/>
        </w:r>
        <w:r>
          <w:t xml:space="preserve">60</w:t>
        </w:r>
        <w:r>
          <w:fldChar w:fldCharType="end"/>
        </w:r>
        <w:r/>
      </w:p>
    </w:sdtContent>
  </w:sdt>
  <w:p>
    <w:pPr>
      <w:pStyle w:val="709"/>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spacing w:after="0" w:line="240" w:lineRule="auto"/>
      </w:pPr>
      <w:r>
        <w:separator/>
      </w:r>
      <w:r/>
    </w:p>
  </w:footnote>
  <w:footnote w:type="continuationSeparator" w:id="0">
    <w:p>
      <w:pPr>
        <w:spacing w:after="0" w:line="240" w:lineRule="auto"/>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multiLevelType w:val="hybridMultilevel"/>
    <w:lvl w:ilvl="0">
      <w:start w:val="1"/>
      <w:numFmt w:val="bullet"/>
      <w:isLgl w:val="false"/>
      <w:suff w:val="tab"/>
      <w:lvlText w:val=""/>
      <w:lvlJc w:val="left"/>
      <w:pPr>
        <w:ind w:left="720" w:hanging="360"/>
        <w:tabs>
          <w:tab w:val="num" w:pos="720" w:leader="none"/>
        </w:tabs>
      </w:pPr>
      <w:rPr>
        <w:rFonts w:hint="default" w:ascii="Symbol" w:hAnsi="Symbol"/>
        <w:sz w:val="20"/>
      </w:rPr>
    </w:lvl>
    <w:lvl w:ilvl="1">
      <w:start w:val="1"/>
      <w:numFmt w:val="bullet"/>
      <w:isLgl w:val="false"/>
      <w:suff w:val="tab"/>
      <w:lvlText w:val="o"/>
      <w:lvlJc w:val="left"/>
      <w:pPr>
        <w:ind w:left="1440" w:hanging="360"/>
        <w:tabs>
          <w:tab w:val="num" w:pos="1440" w:leader="none"/>
        </w:tabs>
      </w:pPr>
      <w:rPr>
        <w:rFonts w:hint="default" w:ascii="Courier New" w:hAnsi="Courier New"/>
        <w:sz w:val="20"/>
      </w:rPr>
    </w:lvl>
    <w:lvl w:ilvl="2">
      <w:start w:val="1"/>
      <w:numFmt w:val="bullet"/>
      <w:isLgl w:val="false"/>
      <w:suff w:val="tab"/>
      <w:lvlText w:val=""/>
      <w:lvlJc w:val="left"/>
      <w:pPr>
        <w:ind w:left="2160" w:hanging="360"/>
        <w:tabs>
          <w:tab w:val="num" w:pos="2160" w:leader="none"/>
        </w:tabs>
      </w:pPr>
      <w:rPr>
        <w:rFonts w:hint="default" w:ascii="Wingdings" w:hAnsi="Wingdings"/>
        <w:sz w:val="20"/>
      </w:rPr>
    </w:lvl>
    <w:lvl w:ilvl="3">
      <w:start w:val="1"/>
      <w:numFmt w:val="bullet"/>
      <w:isLgl w:val="false"/>
      <w:suff w:val="tab"/>
      <w:lvlText w:val=""/>
      <w:lvlJc w:val="left"/>
      <w:pPr>
        <w:ind w:left="2880" w:hanging="360"/>
        <w:tabs>
          <w:tab w:val="num" w:pos="2880" w:leader="none"/>
        </w:tabs>
      </w:pPr>
      <w:rPr>
        <w:rFonts w:hint="default" w:ascii="Wingdings" w:hAnsi="Wingdings"/>
        <w:sz w:val="20"/>
      </w:rPr>
    </w:lvl>
    <w:lvl w:ilvl="4">
      <w:start w:val="1"/>
      <w:numFmt w:val="bullet"/>
      <w:isLgl w:val="false"/>
      <w:suff w:val="tab"/>
      <w:lvlText w:val=""/>
      <w:lvlJc w:val="left"/>
      <w:pPr>
        <w:ind w:left="3600" w:hanging="360"/>
        <w:tabs>
          <w:tab w:val="num" w:pos="3600" w:leader="none"/>
        </w:tabs>
      </w:pPr>
      <w:rPr>
        <w:rFonts w:hint="default" w:ascii="Wingdings" w:hAnsi="Wingdings"/>
        <w:sz w:val="20"/>
      </w:rPr>
    </w:lvl>
    <w:lvl w:ilvl="5">
      <w:start w:val="1"/>
      <w:numFmt w:val="bullet"/>
      <w:isLgl w:val="false"/>
      <w:suff w:val="tab"/>
      <w:lvlText w:val=""/>
      <w:lvlJc w:val="left"/>
      <w:pPr>
        <w:ind w:left="4320" w:hanging="360"/>
        <w:tabs>
          <w:tab w:val="num" w:pos="4320" w:leader="none"/>
        </w:tabs>
      </w:pPr>
      <w:rPr>
        <w:rFonts w:hint="default" w:ascii="Wingdings" w:hAnsi="Wingdings"/>
        <w:sz w:val="20"/>
      </w:rPr>
    </w:lvl>
    <w:lvl w:ilvl="6">
      <w:start w:val="1"/>
      <w:numFmt w:val="bullet"/>
      <w:isLgl w:val="false"/>
      <w:suff w:val="tab"/>
      <w:lvlText w:val=""/>
      <w:lvlJc w:val="left"/>
      <w:pPr>
        <w:ind w:left="5040" w:hanging="360"/>
        <w:tabs>
          <w:tab w:val="num" w:pos="5040" w:leader="none"/>
        </w:tabs>
      </w:pPr>
      <w:rPr>
        <w:rFonts w:hint="default" w:ascii="Wingdings" w:hAnsi="Wingdings"/>
        <w:sz w:val="20"/>
      </w:rPr>
    </w:lvl>
    <w:lvl w:ilvl="7">
      <w:start w:val="1"/>
      <w:numFmt w:val="bullet"/>
      <w:isLgl w:val="false"/>
      <w:suff w:val="tab"/>
      <w:lvlText w:val=""/>
      <w:lvlJc w:val="left"/>
      <w:pPr>
        <w:ind w:left="5760" w:hanging="360"/>
        <w:tabs>
          <w:tab w:val="num" w:pos="5760" w:leader="none"/>
        </w:tabs>
      </w:pPr>
      <w:rPr>
        <w:rFonts w:hint="default" w:ascii="Wingdings" w:hAnsi="Wingdings"/>
        <w:sz w:val="20"/>
      </w:rPr>
    </w:lvl>
    <w:lvl w:ilvl="8">
      <w:start w:val="1"/>
      <w:numFmt w:val="bullet"/>
      <w:isLgl w:val="false"/>
      <w:suff w:val="tab"/>
      <w:lvlText w:val=""/>
      <w:lvlJc w:val="left"/>
      <w:pPr>
        <w:ind w:left="6480" w:hanging="360"/>
        <w:tabs>
          <w:tab w:val="num" w:pos="6480" w:leader="none"/>
        </w:tabs>
      </w:pPr>
      <w:rPr>
        <w:rFonts w:hint="default" w:ascii="Wingdings" w:hAnsi="Wingdings"/>
        <w:sz w:val="20"/>
      </w:rPr>
    </w:lvl>
  </w:abstractNum>
  <w:abstractNum w:abstractNumId="1">
    <w:multiLevelType w:val="hybridMultilevel"/>
    <w:lvl w:ilvl="0">
      <w:start w:val="1"/>
      <w:numFmt w:val="bullet"/>
      <w:isLgl w:val="false"/>
      <w:suff w:val="tab"/>
      <w:lvlText w:val=""/>
      <w:lvlJc w:val="left"/>
      <w:pPr>
        <w:ind w:left="1490" w:hanging="360"/>
      </w:pPr>
      <w:rPr>
        <w:rFonts w:hint="default" w:ascii="Symbol" w:hAnsi="Symbol"/>
      </w:rPr>
    </w:lvl>
    <w:lvl w:ilvl="1">
      <w:start w:val="1"/>
      <w:numFmt w:val="bullet"/>
      <w:isLgl w:val="false"/>
      <w:suff w:val="tab"/>
      <w:lvlText w:val="o"/>
      <w:lvlJc w:val="left"/>
      <w:pPr>
        <w:ind w:left="2210" w:hanging="360"/>
      </w:pPr>
      <w:rPr>
        <w:rFonts w:hint="default" w:ascii="Courier New" w:hAnsi="Courier New" w:cs="Courier New"/>
      </w:rPr>
    </w:lvl>
    <w:lvl w:ilvl="2">
      <w:start w:val="1"/>
      <w:numFmt w:val="bullet"/>
      <w:isLgl w:val="false"/>
      <w:suff w:val="tab"/>
      <w:lvlText w:val=""/>
      <w:lvlJc w:val="left"/>
      <w:pPr>
        <w:ind w:left="2930" w:hanging="360"/>
      </w:pPr>
      <w:rPr>
        <w:rFonts w:hint="default" w:ascii="Wingdings" w:hAnsi="Wingdings"/>
      </w:rPr>
    </w:lvl>
    <w:lvl w:ilvl="3">
      <w:start w:val="1"/>
      <w:numFmt w:val="bullet"/>
      <w:isLgl w:val="false"/>
      <w:suff w:val="tab"/>
      <w:lvlText w:val=""/>
      <w:lvlJc w:val="left"/>
      <w:pPr>
        <w:ind w:left="3650" w:hanging="360"/>
      </w:pPr>
      <w:rPr>
        <w:rFonts w:hint="default" w:ascii="Symbol" w:hAnsi="Symbol"/>
      </w:rPr>
    </w:lvl>
    <w:lvl w:ilvl="4">
      <w:start w:val="1"/>
      <w:numFmt w:val="bullet"/>
      <w:isLgl w:val="false"/>
      <w:suff w:val="tab"/>
      <w:lvlText w:val="o"/>
      <w:lvlJc w:val="left"/>
      <w:pPr>
        <w:ind w:left="4370" w:hanging="360"/>
      </w:pPr>
      <w:rPr>
        <w:rFonts w:hint="default" w:ascii="Courier New" w:hAnsi="Courier New" w:cs="Courier New"/>
      </w:rPr>
    </w:lvl>
    <w:lvl w:ilvl="5">
      <w:start w:val="1"/>
      <w:numFmt w:val="bullet"/>
      <w:isLgl w:val="false"/>
      <w:suff w:val="tab"/>
      <w:lvlText w:val=""/>
      <w:lvlJc w:val="left"/>
      <w:pPr>
        <w:ind w:left="5090" w:hanging="360"/>
      </w:pPr>
      <w:rPr>
        <w:rFonts w:hint="default" w:ascii="Wingdings" w:hAnsi="Wingdings"/>
      </w:rPr>
    </w:lvl>
    <w:lvl w:ilvl="6">
      <w:start w:val="1"/>
      <w:numFmt w:val="bullet"/>
      <w:isLgl w:val="false"/>
      <w:suff w:val="tab"/>
      <w:lvlText w:val=""/>
      <w:lvlJc w:val="left"/>
      <w:pPr>
        <w:ind w:left="5810" w:hanging="360"/>
      </w:pPr>
      <w:rPr>
        <w:rFonts w:hint="default" w:ascii="Symbol" w:hAnsi="Symbol"/>
      </w:rPr>
    </w:lvl>
    <w:lvl w:ilvl="7">
      <w:start w:val="1"/>
      <w:numFmt w:val="bullet"/>
      <w:isLgl w:val="false"/>
      <w:suff w:val="tab"/>
      <w:lvlText w:val="o"/>
      <w:lvlJc w:val="left"/>
      <w:pPr>
        <w:ind w:left="6530" w:hanging="360"/>
      </w:pPr>
      <w:rPr>
        <w:rFonts w:hint="default" w:ascii="Courier New" w:hAnsi="Courier New" w:cs="Courier New"/>
      </w:rPr>
    </w:lvl>
    <w:lvl w:ilvl="8">
      <w:start w:val="1"/>
      <w:numFmt w:val="bullet"/>
      <w:isLgl w:val="false"/>
      <w:suff w:val="tab"/>
      <w:lvlText w:val=""/>
      <w:lvlJc w:val="left"/>
      <w:pPr>
        <w:ind w:left="7250" w:hanging="360"/>
      </w:pPr>
      <w:rPr>
        <w:rFonts w:hint="default" w:ascii="Wingdings" w:hAnsi="Wingdings"/>
      </w:rPr>
    </w:lvl>
  </w:abstractNum>
  <w:abstractNum w:abstractNumId="2">
    <w:multiLevelType w:val="hybridMultilevel"/>
    <w:lvl w:ilvl="0">
      <w:start w:val="1"/>
      <w:numFmt w:val="bullet"/>
      <w:isLgl w:val="false"/>
      <w:suff w:val="tab"/>
      <w:lvlText w:val=""/>
      <w:lvlJc w:val="left"/>
      <w:pPr>
        <w:ind w:left="1004" w:hanging="360"/>
      </w:pPr>
      <w:rPr>
        <w:rFonts w:hint="default" w:ascii="Symbol" w:hAnsi="Symbol"/>
      </w:rPr>
    </w:lvl>
    <w:lvl w:ilvl="1">
      <w:start w:val="1"/>
      <w:numFmt w:val="bullet"/>
      <w:isLgl w:val="false"/>
      <w:suff w:val="tab"/>
      <w:lvlText w:val="o"/>
      <w:lvlJc w:val="left"/>
      <w:pPr>
        <w:ind w:left="1724" w:hanging="360"/>
      </w:pPr>
      <w:rPr>
        <w:rFonts w:hint="default" w:ascii="Courier New" w:hAnsi="Courier New" w:cs="Courier New"/>
      </w:rPr>
    </w:lvl>
    <w:lvl w:ilvl="2">
      <w:start w:val="1"/>
      <w:numFmt w:val="bullet"/>
      <w:isLgl w:val="false"/>
      <w:suff w:val="tab"/>
      <w:lvlText w:val=""/>
      <w:lvlJc w:val="left"/>
      <w:pPr>
        <w:ind w:left="2444" w:hanging="360"/>
      </w:pPr>
      <w:rPr>
        <w:rFonts w:hint="default" w:ascii="Wingdings" w:hAnsi="Wingdings"/>
      </w:rPr>
    </w:lvl>
    <w:lvl w:ilvl="3">
      <w:start w:val="1"/>
      <w:numFmt w:val="bullet"/>
      <w:isLgl w:val="false"/>
      <w:suff w:val="tab"/>
      <w:lvlText w:val=""/>
      <w:lvlJc w:val="left"/>
      <w:pPr>
        <w:ind w:left="3164" w:hanging="360"/>
      </w:pPr>
      <w:rPr>
        <w:rFonts w:hint="default" w:ascii="Symbol" w:hAnsi="Symbol"/>
      </w:rPr>
    </w:lvl>
    <w:lvl w:ilvl="4">
      <w:start w:val="1"/>
      <w:numFmt w:val="bullet"/>
      <w:isLgl w:val="false"/>
      <w:suff w:val="tab"/>
      <w:lvlText w:val="o"/>
      <w:lvlJc w:val="left"/>
      <w:pPr>
        <w:ind w:left="3884" w:hanging="360"/>
      </w:pPr>
      <w:rPr>
        <w:rFonts w:hint="default" w:ascii="Courier New" w:hAnsi="Courier New" w:cs="Courier New"/>
      </w:rPr>
    </w:lvl>
    <w:lvl w:ilvl="5">
      <w:start w:val="1"/>
      <w:numFmt w:val="bullet"/>
      <w:isLgl w:val="false"/>
      <w:suff w:val="tab"/>
      <w:lvlText w:val=""/>
      <w:lvlJc w:val="left"/>
      <w:pPr>
        <w:ind w:left="4604" w:hanging="360"/>
      </w:pPr>
      <w:rPr>
        <w:rFonts w:hint="default" w:ascii="Wingdings" w:hAnsi="Wingdings"/>
      </w:rPr>
    </w:lvl>
    <w:lvl w:ilvl="6">
      <w:start w:val="1"/>
      <w:numFmt w:val="bullet"/>
      <w:isLgl w:val="false"/>
      <w:suff w:val="tab"/>
      <w:lvlText w:val=""/>
      <w:lvlJc w:val="left"/>
      <w:pPr>
        <w:ind w:left="5324" w:hanging="360"/>
      </w:pPr>
      <w:rPr>
        <w:rFonts w:hint="default" w:ascii="Symbol" w:hAnsi="Symbol"/>
      </w:rPr>
    </w:lvl>
    <w:lvl w:ilvl="7">
      <w:start w:val="1"/>
      <w:numFmt w:val="bullet"/>
      <w:isLgl w:val="false"/>
      <w:suff w:val="tab"/>
      <w:lvlText w:val="o"/>
      <w:lvlJc w:val="left"/>
      <w:pPr>
        <w:ind w:left="6044" w:hanging="360"/>
      </w:pPr>
      <w:rPr>
        <w:rFonts w:hint="default" w:ascii="Courier New" w:hAnsi="Courier New" w:cs="Courier New"/>
      </w:rPr>
    </w:lvl>
    <w:lvl w:ilvl="8">
      <w:start w:val="1"/>
      <w:numFmt w:val="bullet"/>
      <w:isLgl w:val="false"/>
      <w:suff w:val="tab"/>
      <w:lvlText w:val=""/>
      <w:lvlJc w:val="left"/>
      <w:pPr>
        <w:ind w:left="6764" w:hanging="360"/>
      </w:pPr>
      <w:rPr>
        <w:rFonts w:hint="default" w:ascii="Wingdings" w:hAnsi="Wingdings"/>
      </w:rPr>
    </w:lvl>
  </w:abstractNum>
  <w:abstractNum w:abstractNumId="3">
    <w:multiLevelType w:val="hybridMultilevel"/>
    <w:lvl w:ilvl="0">
      <w:start w:val="1"/>
      <w:numFmt w:val="bullet"/>
      <w:isLgl w:val="false"/>
      <w:suff w:val="tab"/>
      <w:lvlText w:val="•"/>
      <w:lvlJc w:val="left"/>
      <w:pPr>
        <w:ind w:left="704" w:hanging="420"/>
      </w:pPr>
      <w:rPr>
        <w:rFonts w:hint="default" w:ascii="Calibri Light" w:hAnsi="Calibri Light" w:cs="Calibri Light" w:eastAsiaTheme="majorEastAsia"/>
      </w:rPr>
    </w:lvl>
    <w:lvl w:ilvl="1">
      <w:start w:val="1"/>
      <w:numFmt w:val="bullet"/>
      <w:isLgl w:val="false"/>
      <w:suff w:val="tab"/>
      <w:lvlText w:val="o"/>
      <w:lvlJc w:val="left"/>
      <w:pPr>
        <w:ind w:left="1364" w:hanging="360"/>
      </w:pPr>
      <w:rPr>
        <w:rFonts w:hint="default" w:ascii="Courier New" w:hAnsi="Courier New" w:cs="Courier New"/>
      </w:rPr>
    </w:lvl>
    <w:lvl w:ilvl="2">
      <w:start w:val="1"/>
      <w:numFmt w:val="bullet"/>
      <w:isLgl w:val="false"/>
      <w:suff w:val="tab"/>
      <w:lvlText w:val=""/>
      <w:lvlJc w:val="left"/>
      <w:pPr>
        <w:ind w:left="2084" w:hanging="360"/>
      </w:pPr>
      <w:rPr>
        <w:rFonts w:hint="default" w:ascii="Wingdings" w:hAnsi="Wingdings"/>
      </w:rPr>
    </w:lvl>
    <w:lvl w:ilvl="3">
      <w:start w:val="1"/>
      <w:numFmt w:val="bullet"/>
      <w:isLgl w:val="false"/>
      <w:suff w:val="tab"/>
      <w:lvlText w:val=""/>
      <w:lvlJc w:val="left"/>
      <w:pPr>
        <w:ind w:left="2804" w:hanging="360"/>
      </w:pPr>
      <w:rPr>
        <w:rFonts w:hint="default" w:ascii="Symbol" w:hAnsi="Symbol"/>
      </w:rPr>
    </w:lvl>
    <w:lvl w:ilvl="4">
      <w:start w:val="1"/>
      <w:numFmt w:val="bullet"/>
      <w:isLgl w:val="false"/>
      <w:suff w:val="tab"/>
      <w:lvlText w:val="o"/>
      <w:lvlJc w:val="left"/>
      <w:pPr>
        <w:ind w:left="3524" w:hanging="360"/>
      </w:pPr>
      <w:rPr>
        <w:rFonts w:hint="default" w:ascii="Courier New" w:hAnsi="Courier New" w:cs="Courier New"/>
      </w:rPr>
    </w:lvl>
    <w:lvl w:ilvl="5">
      <w:start w:val="1"/>
      <w:numFmt w:val="bullet"/>
      <w:isLgl w:val="false"/>
      <w:suff w:val="tab"/>
      <w:lvlText w:val=""/>
      <w:lvlJc w:val="left"/>
      <w:pPr>
        <w:ind w:left="4244" w:hanging="360"/>
      </w:pPr>
      <w:rPr>
        <w:rFonts w:hint="default" w:ascii="Wingdings" w:hAnsi="Wingdings"/>
      </w:rPr>
    </w:lvl>
    <w:lvl w:ilvl="6">
      <w:start w:val="1"/>
      <w:numFmt w:val="bullet"/>
      <w:isLgl w:val="false"/>
      <w:suff w:val="tab"/>
      <w:lvlText w:val=""/>
      <w:lvlJc w:val="left"/>
      <w:pPr>
        <w:ind w:left="4964" w:hanging="360"/>
      </w:pPr>
      <w:rPr>
        <w:rFonts w:hint="default" w:ascii="Symbol" w:hAnsi="Symbol"/>
      </w:rPr>
    </w:lvl>
    <w:lvl w:ilvl="7">
      <w:start w:val="1"/>
      <w:numFmt w:val="bullet"/>
      <w:isLgl w:val="false"/>
      <w:suff w:val="tab"/>
      <w:lvlText w:val="o"/>
      <w:lvlJc w:val="left"/>
      <w:pPr>
        <w:ind w:left="5684" w:hanging="360"/>
      </w:pPr>
      <w:rPr>
        <w:rFonts w:hint="default" w:ascii="Courier New" w:hAnsi="Courier New" w:cs="Courier New"/>
      </w:rPr>
    </w:lvl>
    <w:lvl w:ilvl="8">
      <w:start w:val="1"/>
      <w:numFmt w:val="bullet"/>
      <w:isLgl w:val="false"/>
      <w:suff w:val="tab"/>
      <w:lvlText w:val=""/>
      <w:lvlJc w:val="left"/>
      <w:pPr>
        <w:ind w:left="6404" w:hanging="360"/>
      </w:pPr>
      <w:rPr>
        <w:rFonts w:hint="default" w:ascii="Wingdings" w:hAnsi="Wingdings"/>
      </w:rPr>
    </w:lvl>
  </w:abstractNum>
  <w:abstractNum w:abstractNumId="4">
    <w:multiLevelType w:val="hybridMultilevel"/>
    <w:lvl w:ilvl="0">
      <w:start w:val="1"/>
      <w:numFmt w:val="bullet"/>
      <w:isLgl w:val="false"/>
      <w:suff w:val="tab"/>
      <w:lvlText w:val=""/>
      <w:lvlJc w:val="left"/>
      <w:pPr>
        <w:ind w:left="1004" w:hanging="360"/>
      </w:pPr>
      <w:rPr>
        <w:rFonts w:hint="default" w:ascii="Symbol" w:hAnsi="Symbol"/>
      </w:rPr>
    </w:lvl>
    <w:lvl w:ilvl="1">
      <w:start w:val="1"/>
      <w:numFmt w:val="bullet"/>
      <w:isLgl w:val="false"/>
      <w:suff w:val="tab"/>
      <w:lvlText w:val="o"/>
      <w:lvlJc w:val="left"/>
      <w:pPr>
        <w:ind w:left="1724" w:hanging="360"/>
      </w:pPr>
      <w:rPr>
        <w:rFonts w:hint="default" w:ascii="Courier New" w:hAnsi="Courier New" w:cs="Courier New"/>
      </w:rPr>
    </w:lvl>
    <w:lvl w:ilvl="2">
      <w:start w:val="1"/>
      <w:numFmt w:val="bullet"/>
      <w:isLgl w:val="false"/>
      <w:suff w:val="tab"/>
      <w:lvlText w:val=""/>
      <w:lvlJc w:val="left"/>
      <w:pPr>
        <w:ind w:left="2444" w:hanging="360"/>
      </w:pPr>
      <w:rPr>
        <w:rFonts w:hint="default" w:ascii="Wingdings" w:hAnsi="Wingdings"/>
      </w:rPr>
    </w:lvl>
    <w:lvl w:ilvl="3">
      <w:start w:val="1"/>
      <w:numFmt w:val="bullet"/>
      <w:isLgl w:val="false"/>
      <w:suff w:val="tab"/>
      <w:lvlText w:val=""/>
      <w:lvlJc w:val="left"/>
      <w:pPr>
        <w:ind w:left="3164" w:hanging="360"/>
      </w:pPr>
      <w:rPr>
        <w:rFonts w:hint="default" w:ascii="Symbol" w:hAnsi="Symbol"/>
      </w:rPr>
    </w:lvl>
    <w:lvl w:ilvl="4">
      <w:start w:val="1"/>
      <w:numFmt w:val="bullet"/>
      <w:isLgl w:val="false"/>
      <w:suff w:val="tab"/>
      <w:lvlText w:val="o"/>
      <w:lvlJc w:val="left"/>
      <w:pPr>
        <w:ind w:left="3884" w:hanging="360"/>
      </w:pPr>
      <w:rPr>
        <w:rFonts w:hint="default" w:ascii="Courier New" w:hAnsi="Courier New" w:cs="Courier New"/>
      </w:rPr>
    </w:lvl>
    <w:lvl w:ilvl="5">
      <w:start w:val="1"/>
      <w:numFmt w:val="bullet"/>
      <w:isLgl w:val="false"/>
      <w:suff w:val="tab"/>
      <w:lvlText w:val=""/>
      <w:lvlJc w:val="left"/>
      <w:pPr>
        <w:ind w:left="4604" w:hanging="360"/>
      </w:pPr>
      <w:rPr>
        <w:rFonts w:hint="default" w:ascii="Wingdings" w:hAnsi="Wingdings"/>
      </w:rPr>
    </w:lvl>
    <w:lvl w:ilvl="6">
      <w:start w:val="1"/>
      <w:numFmt w:val="bullet"/>
      <w:isLgl w:val="false"/>
      <w:suff w:val="tab"/>
      <w:lvlText w:val=""/>
      <w:lvlJc w:val="left"/>
      <w:pPr>
        <w:ind w:left="5324" w:hanging="360"/>
      </w:pPr>
      <w:rPr>
        <w:rFonts w:hint="default" w:ascii="Symbol" w:hAnsi="Symbol"/>
      </w:rPr>
    </w:lvl>
    <w:lvl w:ilvl="7">
      <w:start w:val="1"/>
      <w:numFmt w:val="bullet"/>
      <w:isLgl w:val="false"/>
      <w:suff w:val="tab"/>
      <w:lvlText w:val="o"/>
      <w:lvlJc w:val="left"/>
      <w:pPr>
        <w:ind w:left="6044" w:hanging="360"/>
      </w:pPr>
      <w:rPr>
        <w:rFonts w:hint="default" w:ascii="Courier New" w:hAnsi="Courier New" w:cs="Courier New"/>
      </w:rPr>
    </w:lvl>
    <w:lvl w:ilvl="8">
      <w:start w:val="1"/>
      <w:numFmt w:val="bullet"/>
      <w:isLgl w:val="false"/>
      <w:suff w:val="tab"/>
      <w:lvlText w:val=""/>
      <w:lvlJc w:val="left"/>
      <w:pPr>
        <w:ind w:left="6764" w:hanging="360"/>
      </w:pPr>
      <w:rPr>
        <w:rFonts w:hint="default" w:ascii="Wingdings" w:hAnsi="Wingdings"/>
      </w:rPr>
    </w:lvl>
  </w:abstractNum>
  <w:abstractNum w:abstractNumId="5">
    <w:multiLevelType w:val="hybridMultilevel"/>
    <w:lvl w:ilvl="0">
      <w:start w:val="1"/>
      <w:numFmt w:val="bullet"/>
      <w:isLgl w:val="false"/>
      <w:suff w:val="tab"/>
      <w:lvlText w:val=""/>
      <w:lvlJc w:val="left"/>
      <w:pPr>
        <w:ind w:left="720" w:hanging="360"/>
      </w:pPr>
      <w:rPr>
        <w:rFonts w:hint="default" w:ascii="Symbol" w:hAnsi="Symbol"/>
      </w:rPr>
    </w:lvl>
    <w:lvl w:ilvl="1">
      <w:start w:val="1"/>
      <w:numFmt w:val="bullet"/>
      <w:isLgl w:val="false"/>
      <w:suff w:val="tab"/>
      <w:lvlText w:val="o"/>
      <w:lvlJc w:val="left"/>
      <w:pPr>
        <w:ind w:left="1440" w:hanging="360"/>
      </w:pPr>
      <w:rPr>
        <w:rFonts w:hint="default" w:ascii="Courier New" w:hAnsi="Courier New" w:cs="Courier New"/>
      </w:rPr>
    </w:lvl>
    <w:lvl w:ilvl="2">
      <w:start w:val="1"/>
      <w:numFmt w:val="bullet"/>
      <w:isLgl w:val="false"/>
      <w:suff w:val="tab"/>
      <w:lvlText w:val=""/>
      <w:lvlJc w:val="left"/>
      <w:pPr>
        <w:ind w:left="2160" w:hanging="360"/>
      </w:pPr>
      <w:rPr>
        <w:rFonts w:hint="default" w:ascii="Wingdings" w:hAnsi="Wingdings"/>
      </w:rPr>
    </w:lvl>
    <w:lvl w:ilvl="3">
      <w:start w:val="1"/>
      <w:numFmt w:val="bullet"/>
      <w:isLgl w:val="false"/>
      <w:suff w:val="tab"/>
      <w:lvlText w:val=""/>
      <w:lvlJc w:val="left"/>
      <w:pPr>
        <w:ind w:left="2880" w:hanging="360"/>
      </w:pPr>
      <w:rPr>
        <w:rFonts w:hint="default" w:ascii="Symbol" w:hAnsi="Symbol"/>
      </w:rPr>
    </w:lvl>
    <w:lvl w:ilvl="4">
      <w:start w:val="1"/>
      <w:numFmt w:val="bullet"/>
      <w:isLgl w:val="false"/>
      <w:suff w:val="tab"/>
      <w:lvlText w:val="o"/>
      <w:lvlJc w:val="left"/>
      <w:pPr>
        <w:ind w:left="3600" w:hanging="360"/>
      </w:pPr>
      <w:rPr>
        <w:rFonts w:hint="default" w:ascii="Courier New" w:hAnsi="Courier New" w:cs="Courier New"/>
      </w:rPr>
    </w:lvl>
    <w:lvl w:ilvl="5">
      <w:start w:val="1"/>
      <w:numFmt w:val="bullet"/>
      <w:isLgl w:val="false"/>
      <w:suff w:val="tab"/>
      <w:lvlText w:val=""/>
      <w:lvlJc w:val="left"/>
      <w:pPr>
        <w:ind w:left="4320" w:hanging="360"/>
      </w:pPr>
      <w:rPr>
        <w:rFonts w:hint="default" w:ascii="Wingdings" w:hAnsi="Wingdings"/>
      </w:rPr>
    </w:lvl>
    <w:lvl w:ilvl="6">
      <w:start w:val="1"/>
      <w:numFmt w:val="bullet"/>
      <w:isLgl w:val="false"/>
      <w:suff w:val="tab"/>
      <w:lvlText w:val=""/>
      <w:lvlJc w:val="left"/>
      <w:pPr>
        <w:ind w:left="5040" w:hanging="360"/>
      </w:pPr>
      <w:rPr>
        <w:rFonts w:hint="default" w:ascii="Symbol" w:hAnsi="Symbol"/>
      </w:rPr>
    </w:lvl>
    <w:lvl w:ilvl="7">
      <w:start w:val="1"/>
      <w:numFmt w:val="bullet"/>
      <w:isLgl w:val="false"/>
      <w:suff w:val="tab"/>
      <w:lvlText w:val="o"/>
      <w:lvlJc w:val="left"/>
      <w:pPr>
        <w:ind w:left="5760" w:hanging="360"/>
      </w:pPr>
      <w:rPr>
        <w:rFonts w:hint="default" w:ascii="Courier New" w:hAnsi="Courier New" w:cs="Courier New"/>
      </w:rPr>
    </w:lvl>
    <w:lvl w:ilvl="8">
      <w:start w:val="1"/>
      <w:numFmt w:val="bullet"/>
      <w:isLgl w:val="false"/>
      <w:suff w:val="tab"/>
      <w:lvlText w:val=""/>
      <w:lvlJc w:val="left"/>
      <w:pPr>
        <w:ind w:left="6480" w:hanging="360"/>
      </w:pPr>
      <w:rPr>
        <w:rFonts w:hint="default" w:ascii="Wingdings" w:hAnsi="Wingdings"/>
      </w:rPr>
    </w:lvl>
  </w:abstractNum>
  <w:abstractNum w:abstractNumId="6">
    <w:multiLevelType w:val="hybridMultilevel"/>
    <w:lvl w:ilvl="0">
      <w:start w:val="1"/>
      <w:numFmt w:val="bullet"/>
      <w:isLgl w:val="false"/>
      <w:suff w:val="tab"/>
      <w:lvlText w:val=""/>
      <w:lvlJc w:val="left"/>
      <w:pPr>
        <w:ind w:left="360" w:hanging="360"/>
      </w:pPr>
      <w:rPr>
        <w:rFonts w:hint="default" w:ascii="Symbol" w:hAnsi="Symbol"/>
      </w:rPr>
    </w:lvl>
    <w:lvl w:ilvl="1">
      <w:start w:val="1"/>
      <w:numFmt w:val="bullet"/>
      <w:isLgl w:val="false"/>
      <w:suff w:val="tab"/>
      <w:lvlText w:val="o"/>
      <w:lvlJc w:val="left"/>
      <w:pPr>
        <w:ind w:left="1080" w:hanging="360"/>
      </w:pPr>
      <w:rPr>
        <w:rFonts w:hint="default" w:ascii="Courier New" w:hAnsi="Courier New" w:cs="Courier New"/>
      </w:rPr>
    </w:lvl>
    <w:lvl w:ilvl="2">
      <w:start w:val="1"/>
      <w:numFmt w:val="bullet"/>
      <w:isLgl w:val="false"/>
      <w:suff w:val="tab"/>
      <w:lvlText w:val=""/>
      <w:lvlJc w:val="left"/>
      <w:pPr>
        <w:ind w:left="1800" w:hanging="360"/>
      </w:pPr>
      <w:rPr>
        <w:rFonts w:hint="default" w:ascii="Wingdings" w:hAnsi="Wingdings"/>
      </w:rPr>
    </w:lvl>
    <w:lvl w:ilvl="3">
      <w:start w:val="1"/>
      <w:numFmt w:val="bullet"/>
      <w:isLgl w:val="false"/>
      <w:suff w:val="tab"/>
      <w:lvlText w:val=""/>
      <w:lvlJc w:val="left"/>
      <w:pPr>
        <w:ind w:left="2520" w:hanging="360"/>
      </w:pPr>
      <w:rPr>
        <w:rFonts w:hint="default" w:ascii="Symbol" w:hAnsi="Symbol"/>
      </w:rPr>
    </w:lvl>
    <w:lvl w:ilvl="4">
      <w:start w:val="1"/>
      <w:numFmt w:val="bullet"/>
      <w:isLgl w:val="false"/>
      <w:suff w:val="tab"/>
      <w:lvlText w:val="o"/>
      <w:lvlJc w:val="left"/>
      <w:pPr>
        <w:ind w:left="3240" w:hanging="360"/>
      </w:pPr>
      <w:rPr>
        <w:rFonts w:hint="default" w:ascii="Courier New" w:hAnsi="Courier New" w:cs="Courier New"/>
      </w:rPr>
    </w:lvl>
    <w:lvl w:ilvl="5">
      <w:start w:val="1"/>
      <w:numFmt w:val="bullet"/>
      <w:isLgl w:val="false"/>
      <w:suff w:val="tab"/>
      <w:lvlText w:val=""/>
      <w:lvlJc w:val="left"/>
      <w:pPr>
        <w:ind w:left="3960" w:hanging="360"/>
      </w:pPr>
      <w:rPr>
        <w:rFonts w:hint="default" w:ascii="Wingdings" w:hAnsi="Wingdings"/>
      </w:rPr>
    </w:lvl>
    <w:lvl w:ilvl="6">
      <w:start w:val="1"/>
      <w:numFmt w:val="bullet"/>
      <w:isLgl w:val="false"/>
      <w:suff w:val="tab"/>
      <w:lvlText w:val=""/>
      <w:lvlJc w:val="left"/>
      <w:pPr>
        <w:ind w:left="4680" w:hanging="360"/>
      </w:pPr>
      <w:rPr>
        <w:rFonts w:hint="default" w:ascii="Symbol" w:hAnsi="Symbol"/>
      </w:rPr>
    </w:lvl>
    <w:lvl w:ilvl="7">
      <w:start w:val="1"/>
      <w:numFmt w:val="bullet"/>
      <w:isLgl w:val="false"/>
      <w:suff w:val="tab"/>
      <w:lvlText w:val="o"/>
      <w:lvlJc w:val="left"/>
      <w:pPr>
        <w:ind w:left="5400" w:hanging="360"/>
      </w:pPr>
      <w:rPr>
        <w:rFonts w:hint="default" w:ascii="Courier New" w:hAnsi="Courier New" w:cs="Courier New"/>
      </w:rPr>
    </w:lvl>
    <w:lvl w:ilvl="8">
      <w:start w:val="1"/>
      <w:numFmt w:val="bullet"/>
      <w:isLgl w:val="false"/>
      <w:suff w:val="tab"/>
      <w:lvlText w:val=""/>
      <w:lvlJc w:val="left"/>
      <w:pPr>
        <w:ind w:left="6120" w:hanging="360"/>
      </w:pPr>
      <w:rPr>
        <w:rFonts w:hint="default" w:ascii="Wingdings" w:hAnsi="Wingdings"/>
      </w:rPr>
    </w:lvl>
  </w:abstractNum>
  <w:abstractNum w:abstractNumId="7">
    <w:multiLevelType w:val="hybridMultilevel"/>
    <w:lvl w:ilvl="0">
      <w:start w:val="1"/>
      <w:numFmt w:val="bullet"/>
      <w:isLgl w:val="false"/>
      <w:suff w:val="tab"/>
      <w:lvlText w:val=""/>
      <w:lvlJc w:val="left"/>
      <w:pPr>
        <w:ind w:left="1065" w:hanging="360"/>
      </w:pPr>
      <w:rPr>
        <w:rFonts w:hint="default" w:ascii="Symbol" w:hAnsi="Symbol"/>
      </w:rPr>
    </w:lvl>
    <w:lvl w:ilvl="1">
      <w:start w:val="1"/>
      <w:numFmt w:val="bullet"/>
      <w:isLgl w:val="false"/>
      <w:suff w:val="tab"/>
      <w:lvlText w:val="o"/>
      <w:lvlJc w:val="left"/>
      <w:pPr>
        <w:ind w:left="1785" w:hanging="360"/>
      </w:pPr>
      <w:rPr>
        <w:rFonts w:hint="default" w:ascii="Courier New" w:hAnsi="Courier New" w:cs="Courier New"/>
      </w:rPr>
    </w:lvl>
    <w:lvl w:ilvl="2">
      <w:start w:val="1"/>
      <w:numFmt w:val="bullet"/>
      <w:isLgl w:val="false"/>
      <w:suff w:val="tab"/>
      <w:lvlText w:val=""/>
      <w:lvlJc w:val="left"/>
      <w:pPr>
        <w:ind w:left="2505" w:hanging="360"/>
      </w:pPr>
      <w:rPr>
        <w:rFonts w:hint="default" w:ascii="Wingdings" w:hAnsi="Wingdings"/>
      </w:rPr>
    </w:lvl>
    <w:lvl w:ilvl="3">
      <w:start w:val="1"/>
      <w:numFmt w:val="bullet"/>
      <w:isLgl w:val="false"/>
      <w:suff w:val="tab"/>
      <w:lvlText w:val=""/>
      <w:lvlJc w:val="left"/>
      <w:pPr>
        <w:ind w:left="3225" w:hanging="360"/>
      </w:pPr>
      <w:rPr>
        <w:rFonts w:hint="default" w:ascii="Symbol" w:hAnsi="Symbol"/>
      </w:rPr>
    </w:lvl>
    <w:lvl w:ilvl="4">
      <w:start w:val="1"/>
      <w:numFmt w:val="bullet"/>
      <w:isLgl w:val="false"/>
      <w:suff w:val="tab"/>
      <w:lvlText w:val="o"/>
      <w:lvlJc w:val="left"/>
      <w:pPr>
        <w:ind w:left="3945" w:hanging="360"/>
      </w:pPr>
      <w:rPr>
        <w:rFonts w:hint="default" w:ascii="Courier New" w:hAnsi="Courier New" w:cs="Courier New"/>
      </w:rPr>
    </w:lvl>
    <w:lvl w:ilvl="5">
      <w:start w:val="1"/>
      <w:numFmt w:val="bullet"/>
      <w:isLgl w:val="false"/>
      <w:suff w:val="tab"/>
      <w:lvlText w:val=""/>
      <w:lvlJc w:val="left"/>
      <w:pPr>
        <w:ind w:left="4665" w:hanging="360"/>
      </w:pPr>
      <w:rPr>
        <w:rFonts w:hint="default" w:ascii="Wingdings" w:hAnsi="Wingdings"/>
      </w:rPr>
    </w:lvl>
    <w:lvl w:ilvl="6">
      <w:start w:val="1"/>
      <w:numFmt w:val="bullet"/>
      <w:isLgl w:val="false"/>
      <w:suff w:val="tab"/>
      <w:lvlText w:val=""/>
      <w:lvlJc w:val="left"/>
      <w:pPr>
        <w:ind w:left="5385" w:hanging="360"/>
      </w:pPr>
      <w:rPr>
        <w:rFonts w:hint="default" w:ascii="Symbol" w:hAnsi="Symbol"/>
      </w:rPr>
    </w:lvl>
    <w:lvl w:ilvl="7">
      <w:start w:val="1"/>
      <w:numFmt w:val="bullet"/>
      <w:isLgl w:val="false"/>
      <w:suff w:val="tab"/>
      <w:lvlText w:val="o"/>
      <w:lvlJc w:val="left"/>
      <w:pPr>
        <w:ind w:left="6105" w:hanging="360"/>
      </w:pPr>
      <w:rPr>
        <w:rFonts w:hint="default" w:ascii="Courier New" w:hAnsi="Courier New" w:cs="Courier New"/>
      </w:rPr>
    </w:lvl>
    <w:lvl w:ilvl="8">
      <w:start w:val="1"/>
      <w:numFmt w:val="bullet"/>
      <w:isLgl w:val="false"/>
      <w:suff w:val="tab"/>
      <w:lvlText w:val=""/>
      <w:lvlJc w:val="left"/>
      <w:pPr>
        <w:ind w:left="6825" w:hanging="360"/>
      </w:pPr>
      <w:rPr>
        <w:rFonts w:hint="default" w:ascii="Wingdings" w:hAnsi="Wingdings"/>
      </w:rPr>
    </w:lvl>
  </w:abstractNum>
  <w:abstractNum w:abstractNumId="8">
    <w:multiLevelType w:val="hybridMultilevel"/>
    <w:lvl w:ilvl="0">
      <w:start w:val="1"/>
      <w:numFmt w:val="decimal"/>
      <w:isLgl w:val="false"/>
      <w:suff w:val="tab"/>
      <w:lvlText w:val="%1."/>
      <w:lvlJc w:val="left"/>
      <w:pPr>
        <w:ind w:left="1004" w:hanging="360"/>
      </w:pPr>
    </w:lvl>
    <w:lvl w:ilvl="1">
      <w:start w:val="1"/>
      <w:numFmt w:val="lowerLetter"/>
      <w:isLgl w:val="false"/>
      <w:suff w:val="tab"/>
      <w:lvlText w:val="%2."/>
      <w:lvlJc w:val="left"/>
      <w:pPr>
        <w:ind w:left="1724" w:hanging="360"/>
      </w:pPr>
    </w:lvl>
    <w:lvl w:ilvl="2">
      <w:start w:val="1"/>
      <w:numFmt w:val="lowerRoman"/>
      <w:isLgl w:val="false"/>
      <w:suff w:val="tab"/>
      <w:lvlText w:val="%3."/>
      <w:lvlJc w:val="right"/>
      <w:pPr>
        <w:ind w:left="2444" w:hanging="180"/>
      </w:pPr>
    </w:lvl>
    <w:lvl w:ilvl="3">
      <w:start w:val="1"/>
      <w:numFmt w:val="decimal"/>
      <w:isLgl w:val="false"/>
      <w:suff w:val="tab"/>
      <w:lvlText w:val="%4."/>
      <w:lvlJc w:val="left"/>
      <w:pPr>
        <w:ind w:left="3164" w:hanging="360"/>
      </w:pPr>
    </w:lvl>
    <w:lvl w:ilvl="4">
      <w:start w:val="1"/>
      <w:numFmt w:val="lowerLetter"/>
      <w:isLgl w:val="false"/>
      <w:suff w:val="tab"/>
      <w:lvlText w:val="%5."/>
      <w:lvlJc w:val="left"/>
      <w:pPr>
        <w:ind w:left="3884" w:hanging="360"/>
      </w:pPr>
    </w:lvl>
    <w:lvl w:ilvl="5">
      <w:start w:val="1"/>
      <w:numFmt w:val="lowerRoman"/>
      <w:isLgl w:val="false"/>
      <w:suff w:val="tab"/>
      <w:lvlText w:val="%6."/>
      <w:lvlJc w:val="right"/>
      <w:pPr>
        <w:ind w:left="4604" w:hanging="180"/>
      </w:pPr>
    </w:lvl>
    <w:lvl w:ilvl="6">
      <w:start w:val="1"/>
      <w:numFmt w:val="decimal"/>
      <w:isLgl w:val="false"/>
      <w:suff w:val="tab"/>
      <w:lvlText w:val="%7."/>
      <w:lvlJc w:val="left"/>
      <w:pPr>
        <w:ind w:left="5324" w:hanging="360"/>
      </w:pPr>
    </w:lvl>
    <w:lvl w:ilvl="7">
      <w:start w:val="1"/>
      <w:numFmt w:val="lowerLetter"/>
      <w:isLgl w:val="false"/>
      <w:suff w:val="tab"/>
      <w:lvlText w:val="%8."/>
      <w:lvlJc w:val="left"/>
      <w:pPr>
        <w:ind w:left="6044" w:hanging="360"/>
      </w:pPr>
    </w:lvl>
    <w:lvl w:ilvl="8">
      <w:start w:val="1"/>
      <w:numFmt w:val="lowerRoman"/>
      <w:isLgl w:val="false"/>
      <w:suff w:val="tab"/>
      <w:lvlText w:val="%9."/>
      <w:lvlJc w:val="right"/>
      <w:pPr>
        <w:ind w:left="6764" w:hanging="180"/>
      </w:pPr>
    </w:lvl>
  </w:abstractNum>
  <w:num w:numId="1">
    <w:abstractNumId w:val="4"/>
  </w:num>
  <w:num w:numId="2">
    <w:abstractNumId w:val="7"/>
  </w:num>
  <w:num w:numId="3">
    <w:abstractNumId w:val="0"/>
  </w:num>
  <w:num w:numId="4">
    <w:abstractNumId w:val="2"/>
  </w:num>
  <w:num w:numId="5">
    <w:abstractNumId w:val="8"/>
  </w:num>
  <w:num w:numId="6">
    <w:abstractNumId w:val="3"/>
  </w:num>
  <w:num w:numId="7">
    <w:abstractNumId w:val="1"/>
  </w:num>
  <w:num w:numId="8">
    <w:abstractNumId w:val="5"/>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08"/>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ru-RU" w:eastAsia="en-US" w:bidi="ar-SA"/>
      </w:rPr>
    </w:rPrDefault>
    <w:pPrDefault>
      <w:pPr>
        <w:spacing w:before="0" w:beforeAutospacing="0" w:after="160" w:afterAutospacing="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14">
    <w:name w:val="Heading 1 Char"/>
    <w:basedOn w:val="699"/>
    <w:link w:val="696"/>
    <w:uiPriority w:val="9"/>
    <w:rPr>
      <w:rFonts w:ascii="Arial" w:hAnsi="Arial" w:eastAsia="Arial" w:cs="Arial"/>
      <w:sz w:val="40"/>
      <w:szCs w:val="40"/>
    </w:rPr>
  </w:style>
  <w:style w:type="character" w:styleId="16">
    <w:name w:val="Heading 2 Char"/>
    <w:basedOn w:val="699"/>
    <w:link w:val="697"/>
    <w:uiPriority w:val="9"/>
    <w:rPr>
      <w:rFonts w:ascii="Arial" w:hAnsi="Arial" w:eastAsia="Arial" w:cs="Arial"/>
      <w:sz w:val="34"/>
    </w:rPr>
  </w:style>
  <w:style w:type="character" w:styleId="18">
    <w:name w:val="Heading 3 Char"/>
    <w:basedOn w:val="699"/>
    <w:link w:val="698"/>
    <w:uiPriority w:val="9"/>
    <w:rPr>
      <w:rFonts w:ascii="Arial" w:hAnsi="Arial" w:eastAsia="Arial" w:cs="Arial"/>
      <w:sz w:val="30"/>
      <w:szCs w:val="30"/>
    </w:rPr>
  </w:style>
  <w:style w:type="paragraph" w:styleId="19">
    <w:name w:val="Heading 4"/>
    <w:basedOn w:val="695"/>
    <w:next w:val="695"/>
    <w:link w:val="20"/>
    <w:uiPriority w:val="9"/>
    <w:unhideWhenUsed/>
    <w:qFormat/>
    <w:pPr>
      <w:keepLines/>
      <w:keepNext/>
      <w:spacing w:before="320" w:after="200"/>
      <w:outlineLvl w:val="3"/>
    </w:pPr>
    <w:rPr>
      <w:rFonts w:ascii="Arial" w:hAnsi="Arial" w:eastAsia="Arial" w:cs="Arial"/>
      <w:b/>
      <w:bCs/>
      <w:sz w:val="26"/>
      <w:szCs w:val="26"/>
    </w:rPr>
  </w:style>
  <w:style w:type="character" w:styleId="20">
    <w:name w:val="Heading 4 Char"/>
    <w:basedOn w:val="699"/>
    <w:link w:val="19"/>
    <w:uiPriority w:val="9"/>
    <w:rPr>
      <w:rFonts w:ascii="Arial" w:hAnsi="Arial" w:eastAsia="Arial" w:cs="Arial"/>
      <w:b/>
      <w:bCs/>
      <w:sz w:val="26"/>
      <w:szCs w:val="26"/>
    </w:rPr>
  </w:style>
  <w:style w:type="paragraph" w:styleId="21">
    <w:name w:val="Heading 5"/>
    <w:basedOn w:val="695"/>
    <w:next w:val="695"/>
    <w:link w:val="22"/>
    <w:uiPriority w:val="9"/>
    <w:unhideWhenUsed/>
    <w:qFormat/>
    <w:pPr>
      <w:keepLines/>
      <w:keepNext/>
      <w:spacing w:before="320" w:after="200"/>
      <w:outlineLvl w:val="4"/>
    </w:pPr>
    <w:rPr>
      <w:rFonts w:ascii="Arial" w:hAnsi="Arial" w:eastAsia="Arial" w:cs="Arial"/>
      <w:b/>
      <w:bCs/>
      <w:sz w:val="24"/>
      <w:szCs w:val="24"/>
    </w:rPr>
  </w:style>
  <w:style w:type="character" w:styleId="22">
    <w:name w:val="Heading 5 Char"/>
    <w:basedOn w:val="699"/>
    <w:link w:val="21"/>
    <w:uiPriority w:val="9"/>
    <w:rPr>
      <w:rFonts w:ascii="Arial" w:hAnsi="Arial" w:eastAsia="Arial" w:cs="Arial"/>
      <w:b/>
      <w:bCs/>
      <w:sz w:val="24"/>
      <w:szCs w:val="24"/>
    </w:rPr>
  </w:style>
  <w:style w:type="paragraph" w:styleId="23">
    <w:name w:val="Heading 6"/>
    <w:basedOn w:val="695"/>
    <w:next w:val="695"/>
    <w:link w:val="24"/>
    <w:uiPriority w:val="9"/>
    <w:unhideWhenUsed/>
    <w:qFormat/>
    <w:pPr>
      <w:keepLines/>
      <w:keepNext/>
      <w:spacing w:before="320" w:after="200"/>
      <w:outlineLvl w:val="5"/>
    </w:pPr>
    <w:rPr>
      <w:rFonts w:ascii="Arial" w:hAnsi="Arial" w:eastAsia="Arial" w:cs="Arial"/>
      <w:b/>
      <w:bCs/>
      <w:sz w:val="22"/>
      <w:szCs w:val="22"/>
    </w:rPr>
  </w:style>
  <w:style w:type="character" w:styleId="24">
    <w:name w:val="Heading 6 Char"/>
    <w:basedOn w:val="699"/>
    <w:link w:val="23"/>
    <w:uiPriority w:val="9"/>
    <w:rPr>
      <w:rFonts w:ascii="Arial" w:hAnsi="Arial" w:eastAsia="Arial" w:cs="Arial"/>
      <w:b/>
      <w:bCs/>
      <w:sz w:val="22"/>
      <w:szCs w:val="22"/>
    </w:rPr>
  </w:style>
  <w:style w:type="paragraph" w:styleId="25">
    <w:name w:val="Heading 7"/>
    <w:basedOn w:val="695"/>
    <w:next w:val="695"/>
    <w:link w:val="26"/>
    <w:uiPriority w:val="9"/>
    <w:unhideWhenUsed/>
    <w:qFormat/>
    <w:pPr>
      <w:keepLines/>
      <w:keepNext/>
      <w:spacing w:before="320" w:after="200"/>
      <w:outlineLvl w:val="6"/>
    </w:pPr>
    <w:rPr>
      <w:rFonts w:ascii="Arial" w:hAnsi="Arial" w:eastAsia="Arial" w:cs="Arial"/>
      <w:b/>
      <w:bCs/>
      <w:i/>
      <w:iCs/>
      <w:sz w:val="22"/>
      <w:szCs w:val="22"/>
    </w:rPr>
  </w:style>
  <w:style w:type="character" w:styleId="26">
    <w:name w:val="Heading 7 Char"/>
    <w:basedOn w:val="699"/>
    <w:link w:val="25"/>
    <w:uiPriority w:val="9"/>
    <w:rPr>
      <w:rFonts w:ascii="Arial" w:hAnsi="Arial" w:eastAsia="Arial" w:cs="Arial"/>
      <w:b/>
      <w:bCs/>
      <w:i/>
      <w:iCs/>
      <w:sz w:val="22"/>
      <w:szCs w:val="22"/>
    </w:rPr>
  </w:style>
  <w:style w:type="paragraph" w:styleId="27">
    <w:name w:val="Heading 8"/>
    <w:basedOn w:val="695"/>
    <w:next w:val="695"/>
    <w:link w:val="28"/>
    <w:uiPriority w:val="9"/>
    <w:unhideWhenUsed/>
    <w:qFormat/>
    <w:pPr>
      <w:keepLines/>
      <w:keepNext/>
      <w:spacing w:before="320" w:after="200"/>
      <w:outlineLvl w:val="7"/>
    </w:pPr>
    <w:rPr>
      <w:rFonts w:ascii="Arial" w:hAnsi="Arial" w:eastAsia="Arial" w:cs="Arial"/>
      <w:i/>
      <w:iCs/>
      <w:sz w:val="22"/>
      <w:szCs w:val="22"/>
    </w:rPr>
  </w:style>
  <w:style w:type="character" w:styleId="28">
    <w:name w:val="Heading 8 Char"/>
    <w:basedOn w:val="699"/>
    <w:link w:val="27"/>
    <w:uiPriority w:val="9"/>
    <w:rPr>
      <w:rFonts w:ascii="Arial" w:hAnsi="Arial" w:eastAsia="Arial" w:cs="Arial"/>
      <w:i/>
      <w:iCs/>
      <w:sz w:val="22"/>
      <w:szCs w:val="22"/>
    </w:rPr>
  </w:style>
  <w:style w:type="paragraph" w:styleId="29">
    <w:name w:val="Heading 9"/>
    <w:basedOn w:val="695"/>
    <w:next w:val="695"/>
    <w:link w:val="30"/>
    <w:uiPriority w:val="9"/>
    <w:unhideWhenUsed/>
    <w:qFormat/>
    <w:pPr>
      <w:keepLines/>
      <w:keepNext/>
      <w:spacing w:before="320" w:after="200"/>
      <w:outlineLvl w:val="8"/>
    </w:pPr>
    <w:rPr>
      <w:rFonts w:ascii="Arial" w:hAnsi="Arial" w:eastAsia="Arial" w:cs="Arial"/>
      <w:i/>
      <w:iCs/>
      <w:sz w:val="21"/>
      <w:szCs w:val="21"/>
    </w:rPr>
  </w:style>
  <w:style w:type="character" w:styleId="30">
    <w:name w:val="Heading 9 Char"/>
    <w:basedOn w:val="699"/>
    <w:link w:val="29"/>
    <w:uiPriority w:val="9"/>
    <w:rPr>
      <w:rFonts w:ascii="Arial" w:hAnsi="Arial" w:eastAsia="Arial" w:cs="Arial"/>
      <w:i/>
      <w:iCs/>
      <w:sz w:val="21"/>
      <w:szCs w:val="21"/>
    </w:rPr>
  </w:style>
  <w:style w:type="paragraph" w:styleId="33">
    <w:name w:val="No Spacing"/>
    <w:uiPriority w:val="1"/>
    <w:qFormat/>
    <w:pPr>
      <w:spacing w:before="0" w:after="0" w:line="240" w:lineRule="auto"/>
    </w:pPr>
  </w:style>
  <w:style w:type="paragraph" w:styleId="34">
    <w:name w:val="Title"/>
    <w:basedOn w:val="695"/>
    <w:next w:val="695"/>
    <w:link w:val="35"/>
    <w:uiPriority w:val="10"/>
    <w:qFormat/>
    <w:pPr>
      <w:contextualSpacing/>
      <w:spacing w:before="300" w:after="200"/>
    </w:pPr>
    <w:rPr>
      <w:sz w:val="48"/>
      <w:szCs w:val="48"/>
    </w:rPr>
  </w:style>
  <w:style w:type="character" w:styleId="35">
    <w:name w:val="Title Char"/>
    <w:basedOn w:val="699"/>
    <w:link w:val="34"/>
    <w:uiPriority w:val="10"/>
    <w:rPr>
      <w:sz w:val="48"/>
      <w:szCs w:val="48"/>
    </w:rPr>
  </w:style>
  <w:style w:type="paragraph" w:styleId="36">
    <w:name w:val="Subtitle"/>
    <w:basedOn w:val="695"/>
    <w:next w:val="695"/>
    <w:link w:val="37"/>
    <w:uiPriority w:val="11"/>
    <w:qFormat/>
    <w:pPr>
      <w:spacing w:before="200" w:after="200"/>
    </w:pPr>
    <w:rPr>
      <w:sz w:val="24"/>
      <w:szCs w:val="24"/>
    </w:rPr>
  </w:style>
  <w:style w:type="character" w:styleId="37">
    <w:name w:val="Subtitle Char"/>
    <w:basedOn w:val="699"/>
    <w:link w:val="36"/>
    <w:uiPriority w:val="11"/>
    <w:rPr>
      <w:sz w:val="24"/>
      <w:szCs w:val="24"/>
    </w:rPr>
  </w:style>
  <w:style w:type="paragraph" w:styleId="38">
    <w:name w:val="Quote"/>
    <w:basedOn w:val="695"/>
    <w:next w:val="695"/>
    <w:link w:val="39"/>
    <w:uiPriority w:val="29"/>
    <w:qFormat/>
    <w:pPr>
      <w:ind w:left="720" w:right="720"/>
    </w:pPr>
    <w:rPr>
      <w:i/>
    </w:rPr>
  </w:style>
  <w:style w:type="character" w:styleId="39">
    <w:name w:val="Quote Char"/>
    <w:link w:val="38"/>
    <w:uiPriority w:val="29"/>
    <w:rPr>
      <w:i/>
    </w:rPr>
  </w:style>
  <w:style w:type="paragraph" w:styleId="40">
    <w:name w:val="Intense Quote"/>
    <w:basedOn w:val="695"/>
    <w:next w:val="695"/>
    <w:link w:val="41"/>
    <w:uiPriority w:val="30"/>
    <w:qFormat/>
    <w:pPr>
      <w:contextualSpacing w:val="0"/>
      <w:ind w:left="720" w:right="720"/>
      <w:shd w:val="clear" w:color="auto" w:fill="f2f2f2"/>
      <w:pBdr>
        <w:top w:val="single" w:color="FFFFFF" w:sz="4" w:space="5"/>
        <w:left w:val="single" w:color="FFFFFF" w:sz="4" w:space="10"/>
        <w:bottom w:val="single" w:color="FFFFFF" w:sz="4" w:space="5"/>
        <w:right w:val="single" w:color="FFFFFF" w:sz="4" w:space="10"/>
      </w:pBdr>
    </w:pPr>
    <w:rPr>
      <w:i/>
    </w:rPr>
  </w:style>
  <w:style w:type="character" w:styleId="41">
    <w:name w:val="Intense Quote Char"/>
    <w:link w:val="40"/>
    <w:uiPriority w:val="30"/>
    <w:rPr>
      <w:i/>
    </w:rPr>
  </w:style>
  <w:style w:type="character" w:styleId="43">
    <w:name w:val="Header Char"/>
    <w:basedOn w:val="699"/>
    <w:link w:val="707"/>
    <w:uiPriority w:val="99"/>
  </w:style>
  <w:style w:type="character" w:styleId="45">
    <w:name w:val="Footer Char"/>
    <w:basedOn w:val="699"/>
    <w:link w:val="709"/>
    <w:uiPriority w:val="99"/>
  </w:style>
  <w:style w:type="paragraph" w:styleId="46">
    <w:name w:val="Caption"/>
    <w:basedOn w:val="695"/>
    <w:next w:val="695"/>
    <w:link w:val="47"/>
    <w:uiPriority w:val="35"/>
    <w:semiHidden/>
    <w:unhideWhenUsed/>
    <w:qFormat/>
    <w:pPr>
      <w:spacing w:line="276" w:lineRule="auto"/>
    </w:pPr>
    <w:rPr>
      <w:b/>
      <w:bCs/>
      <w:color w:val="4f81bd" w:themeColor="accent1"/>
      <w:sz w:val="18"/>
      <w:szCs w:val="18"/>
    </w:rPr>
  </w:style>
  <w:style w:type="character" w:styleId="47">
    <w:name w:val="Caption Char"/>
    <w:basedOn w:val="699"/>
    <w:link w:val="46"/>
    <w:uiPriority w:val="35"/>
    <w:rPr>
      <w:b/>
      <w:bCs/>
      <w:color w:val="4f81bd" w:themeColor="accent1"/>
      <w:sz w:val="18"/>
      <w:szCs w:val="18"/>
    </w:rPr>
  </w:style>
  <w:style w:type="table" w:styleId="48">
    <w:name w:val="Table Grid"/>
    <w:basedOn w:val="700"/>
    <w:uiPriority w:val="59"/>
    <w:pPr>
      <w:spacing w:after="0" w:line="240" w:lineRule="auto"/>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style>
  <w:style w:type="table" w:styleId="49">
    <w:name w:val="Table Grid Light"/>
    <w:basedOn w:val="700"/>
    <w:uiPriority w:val="59"/>
    <w:pPr>
      <w:spacing w:after="0" w:line="240" w:lineRule="auto"/>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style>
  <w:style w:type="table" w:styleId="50">
    <w:name w:val="Plain Table 1"/>
    <w:basedOn w:val="700"/>
    <w:uiPriority w:val="59"/>
    <w:pPr>
      <w:spacing w:after="0" w:line="240" w:lineRule="auto"/>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blStylePr w:type="band1Horz">
      <w:tcPr>
        <w:shd w:val="clear" w:color="ffffff" w:themeColor="text1" w:themeTint="0D" w:fill="f2f2f2" w:themeFill="text1" w:themeFillTint="0D"/>
      </w:tcPr>
    </w:tblStylePr>
    <w:tblStylePr w:type="band1Vert">
      <w:tcPr>
        <w:shd w:val="clear" w:color="ffffff" w:themeColor="text1" w:themeTint="0D" w:fill="f2f2f2" w:themeFill="text1" w:themeFillTint="0D"/>
      </w:tcPr>
    </w:tblStylePr>
    <w:tblStylePr w:type="firstCol">
      <w:rPr>
        <w:rFonts w:ascii="Arial" w:hAnsi="Arial"/>
        <w:b/>
        <w:color w:val="404040"/>
        <w:sz w:val="22"/>
      </w:rPr>
    </w:tblStylePr>
    <w:tblStylePr w:type="firstRow">
      <w:rPr>
        <w:rFonts w:ascii="Arial" w:hAnsi="Arial"/>
        <w:b/>
        <w:color w:val="404040"/>
        <w:sz w:val="22"/>
      </w:rPr>
    </w:tblStylePr>
    <w:tblStylePr w:type="lastCol">
      <w:rPr>
        <w:rFonts w:ascii="Arial" w:hAnsi="Arial"/>
        <w:b/>
        <w:color w:val="404040"/>
        <w:sz w:val="22"/>
      </w:rPr>
    </w:tblStylePr>
    <w:tblStylePr w:type="lastRow">
      <w:rPr>
        <w:rFonts w:ascii="Arial" w:hAnsi="Arial"/>
        <w:b/>
        <w:color w:val="404040"/>
        <w:sz w:val="22"/>
      </w:rPr>
    </w:tblStylePr>
  </w:style>
  <w:style w:type="table" w:styleId="51">
    <w:name w:val="Plain Table 2"/>
    <w:basedOn w:val="700"/>
    <w:uiPriority w:val="59"/>
    <w:pPr>
      <w:spacing w:after="0" w:line="240" w:lineRule="auto"/>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blStylePr w:type="band1Horz">
      <w:tcPr>
        <w:tcBorders>
          <w:top w:val="single" w:color="000000" w:themeColor="text1" w:sz="4" w:space="0"/>
          <w:bottom w:val="single" w:color="000000" w:themeColor="text1" w:sz="4" w:space="0"/>
        </w:tcBorders>
      </w:tcPr>
    </w:tblStylePr>
    <w:tblStylePr w:type="band1Vert">
      <w:tcPr>
        <w:tcBorders>
          <w:left w:val="single" w:color="000000" w:themeColor="text1" w:sz="4" w:space="0"/>
          <w:right w:val="single" w:color="000000" w:themeColor="text1" w:sz="4" w:space="0"/>
        </w:tcBorders>
      </w:tcPr>
    </w:tblStylePr>
    <w:tblStylePr w:type="band2Vert">
      <w:tcPr>
        <w:tcBorders>
          <w:left w:val="single" w:color="000000" w:themeColor="text1" w:sz="4" w:space="0"/>
          <w:right w:val="single" w:color="000000" w:themeColor="text1" w:sz="4" w:space="0"/>
        </w:tcBorders>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sz="4" w:space="0"/>
          <w:bottom w:val="single" w:color="000000" w:themeColor="text1" w:sz="4" w:space="0"/>
        </w:tcBorders>
      </w:tcPr>
    </w:tblStylePr>
    <w:tblStylePr w:type="lastCol">
      <w:rPr>
        <w:rFonts w:ascii="Arial" w:hAnsi="Arial"/>
        <w:b/>
        <w:color w:val="404040"/>
        <w:sz w:val="22"/>
      </w:rPr>
    </w:tblStylePr>
    <w:tblStylePr w:type="lastRow">
      <w:rPr>
        <w:rFonts w:ascii="Arial" w:hAnsi="Arial"/>
        <w:b/>
        <w:color w:val="404040"/>
        <w:sz w:val="22"/>
      </w:rPr>
    </w:tblStylePr>
  </w:style>
  <w:style w:type="table" w:styleId="52">
    <w:name w:val="Plain Table 3"/>
    <w:basedOn w:val="700"/>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b/>
        <w:caps/>
        <w:color w:val="404040"/>
      </w:r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tblStylePr>
    <w:tblStylePr w:type="lastRow">
      <w:rPr>
        <w:b/>
        <w:caps/>
        <w:color w:val="404040"/>
      </w:rPr>
    </w:tblStylePr>
  </w:style>
  <w:style w:type="table" w:styleId="53">
    <w:name w:val="Plain Table 4"/>
    <w:basedOn w:val="700"/>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b/>
        <w:color w:val="404040"/>
      </w:rPr>
    </w:tblStylePr>
    <w:tblStylePr w:type="firstRow">
      <w:rPr>
        <w:b/>
        <w:color w:val="404040"/>
      </w:rPr>
    </w:tblStylePr>
    <w:tblStylePr w:type="lastCol">
      <w:rPr>
        <w:b/>
        <w:color w:val="404040"/>
      </w:rPr>
    </w:tblStylePr>
    <w:tblStylePr w:type="lastRow">
      <w:rPr>
        <w:b/>
        <w:color w:val="404040"/>
      </w:rPr>
    </w:tblStylePr>
  </w:style>
  <w:style w:type="table" w:styleId="54">
    <w:name w:val="Plain Table 5"/>
    <w:basedOn w:val="700"/>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i/>
        <w:color w:val="404040"/>
      </w:rPr>
      <w:pPr>
        <w:jc w:val="right"/>
      </w:pPr>
      <w:tcPr>
        <w:shd w:val="clear" w:color="ffffff"/>
        <w:tcBorders>
          <w:right w:val="single" w:color="404040" w:sz="4" w:space="0"/>
        </w:tcBorders>
      </w:tcPr>
    </w:tblStylePr>
    <w:tblStylePr w:type="firstRow">
      <w:rPr>
        <w:i/>
        <w:color w:val="404040"/>
      </w:rPr>
      <w:tcPr>
        <w:shd w:val="clear" w:color="ffffff"/>
        <w:tcBorders>
          <w:left w:val="none" w:color="000000" w:sz="4" w:space="0"/>
          <w:bottom w:val="single" w:color="404040" w:sz="4" w:space="0"/>
          <w:right w:val="none" w:color="000000" w:sz="4" w:space="0"/>
        </w:tcBorders>
      </w:tcPr>
    </w:tblStylePr>
    <w:tblStylePr w:type="lastCol">
      <w:rPr>
        <w:i/>
        <w:color w:val="404040"/>
      </w:rPr>
      <w:tcPr>
        <w:shd w:val="clear" w:color="ffffff"/>
        <w:tcBorders>
          <w:left w:val="single" w:color="404040" w:sz="4" w:space="0"/>
        </w:tcBorders>
      </w:tcPr>
    </w:tblStylePr>
    <w:tblStylePr w:type="lastRow">
      <w:rPr>
        <w:i/>
        <w:color w:val="404040"/>
      </w:rPr>
      <w:tcPr>
        <w:shd w:val="clear" w:color="ffffff"/>
        <w:tcBorders>
          <w:top w:val="single" w:color="404040" w:sz="4" w:space="0"/>
          <w:left w:val="none" w:color="000000" w:sz="4" w:space="0"/>
          <w:right w:val="none" w:color="000000" w:sz="4" w:space="0"/>
        </w:tcBorders>
      </w:tcPr>
    </w:tblStylePr>
  </w:style>
  <w:style w:type="table" w:styleId="55">
    <w:name w:val="Grid Table 1 Light"/>
    <w:basedOn w:val="700"/>
    <w:uiPriority w:val="99"/>
    <w:pPr>
      <w:spacing w:after="0" w:line="240" w:lineRule="auto"/>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blStylePr w:type="band1Horz">
      <w:rPr>
        <w:rFonts w:ascii="Arial" w:hAnsi="Arial"/>
        <w:color w:val="404040"/>
        <w:sz w:val="22"/>
      </w:r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firstCol">
      <w:rPr>
        <w:b/>
        <w:color w:val="404040"/>
      </w:rPr>
    </w:tblStylePr>
    <w:tblStylePr w:type="firstRow">
      <w:rPr>
        <w:b/>
        <w:color w:val="404040"/>
      </w:rPr>
      <w:tcPr>
        <w:tcBorders>
          <w:bottom w:val="single" w:color="000000" w:themeColor="text1" w:themeTint="95" w:sz="12" w:space="0"/>
        </w:tcBorders>
      </w:tcPr>
    </w:tblStylePr>
    <w:tblStylePr w:type="lastCol">
      <w:rPr>
        <w:b/>
        <w:color w:val="404040"/>
      </w:rPr>
    </w:tblStylePr>
    <w:tblStylePr w:type="lastRow">
      <w:rPr>
        <w:b/>
        <w:color w:val="404040"/>
      </w:rPr>
    </w:tblStylePr>
  </w:style>
  <w:style w:type="table" w:styleId="56">
    <w:name w:val="Grid Table 1 Light - Accent 1"/>
    <w:basedOn w:val="700"/>
    <w:uiPriority w:val="99"/>
    <w:pPr>
      <w:spacing w:after="0" w:line="240" w:lineRule="auto"/>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blStylePr w:type="band1Horz">
      <w:rPr>
        <w:rFonts w:ascii="Arial" w:hAnsi="Arial"/>
        <w:color w:val="404040"/>
        <w:sz w:val="22"/>
      </w:r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firstCol">
      <w:rPr>
        <w:b/>
        <w:color w:val="404040"/>
      </w:rPr>
    </w:tblStylePr>
    <w:tblStylePr w:type="firstRow">
      <w:rPr>
        <w:b/>
        <w:color w:val="404040"/>
      </w:rPr>
      <w:tcPr>
        <w:tcBorders>
          <w:bottom w:val="single" w:color="000000" w:themeColor="accent1" w:themeTint="95" w:sz="12" w:space="0"/>
        </w:tcBorders>
      </w:tcPr>
    </w:tblStylePr>
    <w:tblStylePr w:type="lastCol">
      <w:rPr>
        <w:b/>
        <w:color w:val="404040"/>
      </w:rPr>
    </w:tblStylePr>
    <w:tblStylePr w:type="lastRow">
      <w:rPr>
        <w:b/>
        <w:color w:val="404040"/>
      </w:rPr>
    </w:tblStylePr>
  </w:style>
  <w:style w:type="table" w:styleId="57">
    <w:name w:val="Grid Table 1 Light - Accent 2"/>
    <w:basedOn w:val="700"/>
    <w:uiPriority w:val="99"/>
    <w:pPr>
      <w:spacing w:after="0" w:line="240" w:lineRule="auto"/>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blStylePr w:type="band1Horz">
      <w:rPr>
        <w:rFonts w:ascii="Arial" w:hAnsi="Arial"/>
        <w:color w:val="404040"/>
        <w:sz w:val="22"/>
      </w:r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firstCol">
      <w:rPr>
        <w:b/>
        <w:color w:val="404040"/>
      </w:rPr>
    </w:tblStylePr>
    <w:tblStylePr w:type="firstRow">
      <w:rPr>
        <w:b/>
        <w:color w:val="404040"/>
      </w:rPr>
      <w:tcPr>
        <w:tcBorders>
          <w:bottom w:val="single" w:color="000000" w:themeColor="accent2" w:themeTint="95" w:sz="12" w:space="0"/>
        </w:tcBorders>
      </w:tcPr>
    </w:tblStylePr>
    <w:tblStylePr w:type="lastCol">
      <w:rPr>
        <w:b/>
        <w:color w:val="404040"/>
      </w:rPr>
    </w:tblStylePr>
    <w:tblStylePr w:type="lastRow">
      <w:rPr>
        <w:b/>
        <w:color w:val="404040"/>
      </w:rPr>
    </w:tblStylePr>
  </w:style>
  <w:style w:type="table" w:styleId="58">
    <w:name w:val="Grid Table 1 Light - Accent 3"/>
    <w:basedOn w:val="700"/>
    <w:uiPriority w:val="99"/>
    <w:pPr>
      <w:spacing w:after="0" w:line="240" w:lineRule="auto"/>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blStylePr w:type="band1Horz">
      <w:rPr>
        <w:rFonts w:ascii="Arial" w:hAnsi="Arial"/>
        <w:color w:val="404040"/>
        <w:sz w:val="22"/>
      </w:r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firstCol">
      <w:rPr>
        <w:b/>
        <w:color w:val="404040"/>
      </w:rPr>
    </w:tblStylePr>
    <w:tblStylePr w:type="firstRow">
      <w:rPr>
        <w:b/>
        <w:color w:val="404040"/>
      </w:rPr>
      <w:tcPr>
        <w:tcBorders>
          <w:bottom w:val="single" w:color="000000" w:themeColor="accent3" w:themeTint="95" w:sz="12" w:space="0"/>
        </w:tcBorders>
      </w:tcPr>
    </w:tblStylePr>
    <w:tblStylePr w:type="lastCol">
      <w:rPr>
        <w:b/>
        <w:color w:val="404040"/>
      </w:rPr>
    </w:tblStylePr>
    <w:tblStylePr w:type="lastRow">
      <w:rPr>
        <w:b/>
        <w:color w:val="404040"/>
      </w:rPr>
    </w:tblStylePr>
  </w:style>
  <w:style w:type="table" w:styleId="59">
    <w:name w:val="Grid Table 1 Light - Accent 4"/>
    <w:basedOn w:val="700"/>
    <w:uiPriority w:val="99"/>
    <w:pPr>
      <w:spacing w:after="0" w:line="240" w:lineRule="auto"/>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blStylePr w:type="band1Horz">
      <w:rPr>
        <w:rFonts w:ascii="Arial" w:hAnsi="Arial"/>
        <w:color w:val="404040"/>
        <w:sz w:val="22"/>
      </w:r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firstCol">
      <w:rPr>
        <w:b/>
        <w:color w:val="404040"/>
      </w:rPr>
    </w:tblStylePr>
    <w:tblStylePr w:type="firstRow">
      <w:rPr>
        <w:b/>
        <w:color w:val="404040"/>
      </w:rPr>
      <w:tcPr>
        <w:tcBorders>
          <w:bottom w:val="single" w:color="000000" w:themeColor="accent4" w:themeTint="95" w:sz="12" w:space="0"/>
        </w:tcBorders>
      </w:tcPr>
    </w:tblStylePr>
    <w:tblStylePr w:type="lastCol">
      <w:rPr>
        <w:b/>
        <w:color w:val="404040"/>
      </w:rPr>
    </w:tblStylePr>
    <w:tblStylePr w:type="lastRow">
      <w:rPr>
        <w:b/>
        <w:color w:val="404040"/>
      </w:rPr>
    </w:tblStylePr>
  </w:style>
  <w:style w:type="table" w:styleId="60">
    <w:name w:val="Grid Table 1 Light - Accent 5"/>
    <w:basedOn w:val="700"/>
    <w:uiPriority w:val="99"/>
    <w:pPr>
      <w:spacing w:after="0" w:line="240" w:lineRule="auto"/>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blStylePr w:type="band1Horz">
      <w:rPr>
        <w:rFonts w:ascii="Arial" w:hAnsi="Arial"/>
        <w:color w:val="404040"/>
        <w:sz w:val="22"/>
      </w:r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firstCol">
      <w:rPr>
        <w:b/>
        <w:color w:val="404040"/>
      </w:rPr>
    </w:tblStylePr>
    <w:tblStylePr w:type="firstRow">
      <w:rPr>
        <w:b/>
        <w:color w:val="404040"/>
      </w:rPr>
      <w:tcPr>
        <w:tcBorders>
          <w:bottom w:val="single" w:color="000000" w:themeColor="accent5" w:themeTint="95" w:sz="12" w:space="0"/>
        </w:tcBorders>
      </w:tcPr>
    </w:tblStylePr>
    <w:tblStylePr w:type="lastCol">
      <w:rPr>
        <w:b/>
        <w:color w:val="404040"/>
      </w:rPr>
    </w:tblStylePr>
    <w:tblStylePr w:type="lastRow">
      <w:rPr>
        <w:b/>
        <w:color w:val="404040"/>
      </w:rPr>
    </w:tblStylePr>
  </w:style>
  <w:style w:type="table" w:styleId="61">
    <w:name w:val="Grid Table 1 Light - Accent 6"/>
    <w:basedOn w:val="700"/>
    <w:uiPriority w:val="99"/>
    <w:pPr>
      <w:spacing w:after="0" w:line="240" w:lineRule="auto"/>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blStylePr w:type="band1Horz">
      <w:rPr>
        <w:rFonts w:ascii="Arial" w:hAnsi="Arial"/>
        <w:color w:val="404040"/>
        <w:sz w:val="22"/>
      </w:r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firstCol">
      <w:rPr>
        <w:b/>
        <w:color w:val="404040"/>
      </w:rPr>
    </w:tblStylePr>
    <w:tblStylePr w:type="firstRow">
      <w:rPr>
        <w:b/>
        <w:color w:val="404040"/>
      </w:rPr>
      <w:tcPr>
        <w:tcBorders>
          <w:bottom w:val="single" w:color="000000" w:themeColor="accent6" w:themeTint="95" w:sz="12" w:space="0"/>
        </w:tcBorders>
      </w:tcPr>
    </w:tblStylePr>
    <w:tblStylePr w:type="lastCol">
      <w:rPr>
        <w:b/>
        <w:color w:val="404040"/>
      </w:rPr>
    </w:tblStylePr>
    <w:tblStylePr w:type="lastRow">
      <w:rPr>
        <w:b/>
        <w:color w:val="404040"/>
      </w:rPr>
    </w:tblStylePr>
  </w:style>
  <w:style w:type="table" w:styleId="62">
    <w:name w:val="Grid Table 2"/>
    <w:basedOn w:val="700"/>
    <w:uiPriority w:val="99"/>
    <w:pPr>
      <w:spacing w:after="0" w:line="240" w:lineRule="auto"/>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text1" w:themeTint="95" w:sz="4" w:space="0"/>
          <w:left w:val="none" w:color="000000" w:sz="4" w:space="0"/>
          <w:bottom w:val="none" w:color="000000" w:sz="4" w:space="0"/>
          <w:right w:val="none" w:color="000000" w:sz="4" w:space="0"/>
        </w:tcBorders>
      </w:tcPr>
    </w:tblStylePr>
  </w:style>
  <w:style w:type="table" w:styleId="63">
    <w:name w:val="Grid Table 2 - Accent 1"/>
    <w:basedOn w:val="700"/>
    <w:uiPriority w:val="99"/>
    <w:pPr>
      <w:spacing w:after="0" w:line="240" w:lineRule="auto"/>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blStylePr w:type="band1Horz">
      <w:rPr>
        <w:rFonts w:ascii="Arial" w:hAnsi="Arial"/>
        <w:color w:val="404040"/>
        <w:sz w:val="22"/>
      </w:rPr>
      <w:tcPr>
        <w:shd w:val="clear" w:color="ffffff" w:themeColor="accent1" w:themeTint="34" w:fill="d9e2f2" w:themeFill="accent1" w:themeFillTint="34"/>
      </w:tcPr>
    </w:tblStylePr>
    <w:tblStylePr w:type="band1Vert">
      <w:rPr>
        <w:rFonts w:ascii="Arial" w:hAnsi="Arial"/>
        <w:color w:val="404040"/>
        <w:sz w:val="22"/>
      </w:rPr>
      <w:tcPr>
        <w:shd w:val="clear" w:color="ffffff" w:themeColor="accent1" w:themeTint="34" w:fill="d9e2f2" w:themeFill="accent1"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1" w:themeTint="EA" w:sz="4" w:space="0"/>
          <w:left w:val="none" w:color="000000" w:sz="4" w:space="0"/>
          <w:bottom w:val="none" w:color="000000" w:sz="4" w:space="0"/>
          <w:right w:val="none" w:color="000000" w:sz="4" w:space="0"/>
        </w:tcBorders>
      </w:tcPr>
    </w:tblStylePr>
  </w:style>
  <w:style w:type="table" w:styleId="64">
    <w:name w:val="Grid Table 2 - Accent 2"/>
    <w:basedOn w:val="700"/>
    <w:uiPriority w:val="99"/>
    <w:pPr>
      <w:spacing w:after="0" w:line="240" w:lineRule="auto"/>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2" w:themeTint="97" w:sz="4" w:space="0"/>
          <w:left w:val="none" w:color="000000" w:sz="4" w:space="0"/>
          <w:bottom w:val="none" w:color="000000" w:sz="4" w:space="0"/>
          <w:right w:val="none" w:color="000000" w:sz="4" w:space="0"/>
        </w:tcBorders>
      </w:tcPr>
    </w:tblStylePr>
  </w:style>
  <w:style w:type="table" w:styleId="65">
    <w:name w:val="Grid Table 2 - Accent 3"/>
    <w:basedOn w:val="700"/>
    <w:uiPriority w:val="99"/>
    <w:pPr>
      <w:spacing w:after="0" w:line="240" w:lineRule="auto"/>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3" w:themeTint="FE" w:sz="4" w:space="0"/>
          <w:left w:val="none" w:color="000000" w:sz="4" w:space="0"/>
          <w:bottom w:val="none" w:color="000000" w:sz="4" w:space="0"/>
          <w:right w:val="none" w:color="000000" w:sz="4" w:space="0"/>
        </w:tcBorders>
      </w:tcPr>
    </w:tblStylePr>
  </w:style>
  <w:style w:type="table" w:styleId="66">
    <w:name w:val="Grid Table 2 - Accent 4"/>
    <w:basedOn w:val="700"/>
    <w:uiPriority w:val="99"/>
    <w:pPr>
      <w:spacing w:after="0" w:line="240" w:lineRule="auto"/>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4" w:themeTint="9A" w:sz="4" w:space="0"/>
          <w:left w:val="none" w:color="000000" w:sz="4" w:space="0"/>
          <w:bottom w:val="none" w:color="000000" w:sz="4" w:space="0"/>
          <w:right w:val="none" w:color="000000" w:sz="4" w:space="0"/>
        </w:tcBorders>
      </w:tcPr>
    </w:tblStylePr>
  </w:style>
  <w:style w:type="table" w:styleId="67">
    <w:name w:val="Grid Table 2 - Accent 5"/>
    <w:basedOn w:val="700"/>
    <w:uiPriority w:val="99"/>
    <w:pPr>
      <w:spacing w:after="0" w:line="240" w:lineRule="auto"/>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sz w:val="22"/>
      </w:rPr>
      <w:tcPr>
        <w:shd w:val="clear" w:color="ffffff" w:themeColor="accent5" w:themeTint="34" w:fill="ddebf6" w:themeFill="accent5" w:themeFillTint="34"/>
      </w:tcPr>
    </w:tblStylePr>
    <w:tblStylePr w:type="band1Vert">
      <w:rPr>
        <w:rFonts w:ascii="Arial" w:hAnsi="Arial"/>
        <w:color w:val="404040"/>
        <w:sz w:val="22"/>
      </w:rPr>
      <w:tcPr>
        <w:shd w:val="clear" w:color="ffffff" w:themeColor="accent5" w:themeTint="34" w:fill="ddebf6" w:themeFill="accent5"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5" w:sz="4" w:space="0"/>
          <w:left w:val="none" w:color="000000" w:sz="4" w:space="0"/>
          <w:bottom w:val="none" w:color="000000" w:sz="4" w:space="0"/>
          <w:right w:val="none" w:color="000000" w:sz="4" w:space="0"/>
        </w:tcBorders>
      </w:tcPr>
    </w:tblStylePr>
  </w:style>
  <w:style w:type="table" w:styleId="68">
    <w:name w:val="Grid Table 2 - Accent 6"/>
    <w:basedOn w:val="700"/>
    <w:uiPriority w:val="99"/>
    <w:pPr>
      <w:spacing w:after="0" w:line="240" w:lineRule="auto"/>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6" w:sz="4" w:space="0"/>
          <w:left w:val="none" w:color="000000" w:sz="4" w:space="0"/>
          <w:bottom w:val="none" w:color="000000" w:sz="4" w:space="0"/>
          <w:right w:val="none" w:color="000000" w:sz="4" w:space="0"/>
        </w:tcBorders>
      </w:tcPr>
    </w:tblStylePr>
  </w:style>
  <w:style w:type="table" w:styleId="69">
    <w:name w:val="Grid Table 3"/>
    <w:basedOn w:val="700"/>
    <w:uiPriority w:val="99"/>
    <w:pPr>
      <w:spacing w:after="0" w:line="240" w:lineRule="auto"/>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i/>
        <w:color w:val="404040"/>
      </w:rPr>
      <w:pPr>
        <w:jc w:val="right"/>
      </w:p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0">
    <w:name w:val="Grid Table 3 - Accent 1"/>
    <w:basedOn w:val="700"/>
    <w:uiPriority w:val="99"/>
    <w:pPr>
      <w:spacing w:after="0" w:line="240" w:lineRule="auto"/>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blStylePr w:type="band1Horz">
      <w:rPr>
        <w:rFonts w:ascii="Arial" w:hAnsi="Arial"/>
        <w:color w:val="404040"/>
        <w:sz w:val="22"/>
      </w:rPr>
      <w:tcPr>
        <w:shd w:val="clear" w:color="ffffff" w:themeColor="accent1" w:themeTint="34" w:fill="d9e2f2" w:themeFill="accent1" w:themeFillTint="34"/>
      </w:tcPr>
    </w:tblStylePr>
    <w:tblStylePr w:type="band1Vert">
      <w:rPr>
        <w:rFonts w:ascii="Arial" w:hAnsi="Arial"/>
        <w:color w:val="404040"/>
        <w:sz w:val="22"/>
      </w:rPr>
      <w:tcPr>
        <w:shd w:val="clear" w:color="ffffff" w:themeColor="accent1" w:themeTint="34" w:fill="d9e2f2" w:themeFill="accent1" w:themeFillTint="34"/>
      </w:tcPr>
    </w:tblStylePr>
    <w:tblStylePr w:type="firstCol">
      <w:rPr>
        <w:i/>
        <w:color w:val="404040"/>
      </w:rPr>
      <w:pPr>
        <w:jc w:val="right"/>
      </w:p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1">
    <w:name w:val="Grid Table 3 - Accent 2"/>
    <w:basedOn w:val="700"/>
    <w:uiPriority w:val="99"/>
    <w:pPr>
      <w:spacing w:after="0" w:line="240" w:lineRule="auto"/>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i/>
        <w:color w:val="404040"/>
      </w:rPr>
      <w:pPr>
        <w:jc w:val="right"/>
      </w:p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2">
    <w:name w:val="Grid Table 3 - Accent 3"/>
    <w:basedOn w:val="700"/>
    <w:uiPriority w:val="99"/>
    <w:pPr>
      <w:spacing w:after="0" w:line="240" w:lineRule="auto"/>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i/>
        <w:color w:val="404040"/>
      </w:rPr>
      <w:pPr>
        <w:jc w:val="right"/>
      </w:p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3">
    <w:name w:val="Grid Table 3 - Accent 4"/>
    <w:basedOn w:val="700"/>
    <w:uiPriority w:val="99"/>
    <w:pPr>
      <w:spacing w:after="0" w:line="240" w:lineRule="auto"/>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i/>
        <w:color w:val="404040"/>
      </w:rPr>
      <w:pPr>
        <w:jc w:val="right"/>
      </w:p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4">
    <w:name w:val="Grid Table 3 - Accent 5"/>
    <w:basedOn w:val="700"/>
    <w:uiPriority w:val="99"/>
    <w:pPr>
      <w:spacing w:after="0" w:line="240" w:lineRule="auto"/>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sz w:val="22"/>
      </w:rPr>
      <w:tcPr>
        <w:shd w:val="clear" w:color="ffffff" w:themeColor="accent5" w:themeTint="34" w:fill="ddebf6" w:themeFill="accent5" w:themeFillTint="34"/>
      </w:tcPr>
    </w:tblStylePr>
    <w:tblStylePr w:type="band1Vert">
      <w:rPr>
        <w:rFonts w:ascii="Arial" w:hAnsi="Arial"/>
        <w:color w:val="404040"/>
        <w:sz w:val="22"/>
      </w:rPr>
      <w:tcPr>
        <w:shd w:val="clear" w:color="ffffff" w:themeColor="accent5" w:themeTint="34" w:fill="ddebf6" w:themeFill="accent5" w:themeFillTint="34"/>
      </w:tcPr>
    </w:tblStylePr>
    <w:tblStylePr w:type="firstCol">
      <w:rPr>
        <w:i/>
        <w:color w:val="404040"/>
      </w:rPr>
      <w:pPr>
        <w:jc w:val="right"/>
      </w:p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5">
    <w:name w:val="Grid Table 3 - Accent 6"/>
    <w:basedOn w:val="700"/>
    <w:uiPriority w:val="99"/>
    <w:pPr>
      <w:spacing w:after="0" w:line="240" w:lineRule="auto"/>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i/>
        <w:color w:val="404040"/>
      </w:rPr>
      <w:pPr>
        <w:jc w:val="right"/>
      </w:p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6">
    <w:name w:val="Grid Table 4"/>
    <w:basedOn w:val="700"/>
    <w:uiPriority w:val="59"/>
    <w:pPr>
      <w:spacing w:after="0" w:line="240" w:lineRule="auto"/>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b/>
        <w:color w:val="404040"/>
      </w:rPr>
    </w:tblStylePr>
    <w:tblStylePr w:type="firstRow">
      <w:rPr>
        <w:rFonts w:ascii="Arial" w:hAnsi="Arial"/>
        <w:b/>
        <w:color w:val="ffffff"/>
        <w:sz w:val="22"/>
      </w:r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tblStylePr>
    <w:tblStylePr w:type="lastRow">
      <w:rPr>
        <w:b/>
        <w:color w:val="404040"/>
      </w:rPr>
      <w:tcPr>
        <w:tcBorders>
          <w:top w:val="single" w:color="000000" w:themeColor="text1" w:sz="4" w:space="0"/>
        </w:tcBorders>
      </w:tcPr>
    </w:tblStylePr>
  </w:style>
  <w:style w:type="table" w:styleId="77">
    <w:name w:val="Grid Table 4 - Accent 1"/>
    <w:basedOn w:val="700"/>
    <w:uiPriority w:val="59"/>
    <w:pPr>
      <w:spacing w:after="0" w:line="240" w:lineRule="auto"/>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blStylePr w:type="band1Horz">
      <w:rPr>
        <w:rFonts w:ascii="Arial" w:hAnsi="Arial"/>
        <w:color w:val="404040"/>
        <w:sz w:val="22"/>
      </w:rPr>
      <w:tcPr>
        <w:shd w:val="clear" w:color="ffffff" w:themeColor="accent1" w:themeTint="32" w:fill="dae3f3" w:themeFill="accent1" w:themeFillTint="32"/>
      </w:tcPr>
    </w:tblStylePr>
    <w:tblStylePr w:type="band1Vert">
      <w:rPr>
        <w:rFonts w:ascii="Arial" w:hAnsi="Arial"/>
        <w:color w:val="404040"/>
        <w:sz w:val="22"/>
      </w:rPr>
      <w:tcPr>
        <w:shd w:val="clear" w:color="ffffff" w:themeColor="accent1" w:themeTint="32" w:fill="dae3f3" w:themeFill="accent1" w:themeFillTint="32"/>
      </w:tcPr>
    </w:tblStylePr>
    <w:tblStylePr w:type="firstCol">
      <w:rPr>
        <w:b/>
        <w:color w:val="404040"/>
      </w:rPr>
    </w:tblStylePr>
    <w:tblStylePr w:type="firstRow">
      <w:rPr>
        <w:rFonts w:ascii="Arial" w:hAnsi="Arial"/>
        <w:b/>
        <w:color w:val="ffffff"/>
        <w:sz w:val="22"/>
      </w:rPr>
      <w:tcPr>
        <w:shd w:val="clear" w:color="ffffff" w:themeColor="accent1" w:themeTint="EA" w:fill="537fc8"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tblStylePr>
    <w:tblStylePr w:type="lastRow">
      <w:rPr>
        <w:b/>
        <w:color w:val="404040"/>
      </w:rPr>
      <w:tcPr>
        <w:tcBorders>
          <w:top w:val="single" w:color="000000" w:themeColor="accent1" w:themeTint="EA" w:sz="4" w:space="0"/>
        </w:tcBorders>
      </w:tcPr>
    </w:tblStylePr>
  </w:style>
  <w:style w:type="table" w:styleId="78">
    <w:name w:val="Grid Table 4 - Accent 2"/>
    <w:basedOn w:val="700"/>
    <w:uiPriority w:val="59"/>
    <w:pPr>
      <w:spacing w:after="0" w:line="240" w:lineRule="auto"/>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b/>
        <w:color w:val="404040"/>
      </w:rPr>
    </w:tblStylePr>
    <w:tblStylePr w:type="firstRow">
      <w:rPr>
        <w:rFonts w:ascii="Arial" w:hAnsi="Arial"/>
        <w:b/>
        <w:color w:val="ffffff"/>
        <w:sz w:val="22"/>
      </w:rPr>
      <w:tcPr>
        <w:shd w:val="clear" w:color="ffffff" w:themeColor="accent2" w:themeTint="97" w:fill="f4b185"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tblStylePr>
    <w:tblStylePr w:type="lastRow">
      <w:rPr>
        <w:b/>
        <w:color w:val="404040"/>
      </w:rPr>
      <w:tcPr>
        <w:tcBorders>
          <w:top w:val="single" w:color="000000" w:themeColor="accent2" w:themeTint="97" w:sz="4" w:space="0"/>
        </w:tcBorders>
      </w:tcPr>
    </w:tblStylePr>
  </w:style>
  <w:style w:type="table" w:styleId="79">
    <w:name w:val="Grid Table 4 - Accent 3"/>
    <w:basedOn w:val="700"/>
    <w:uiPriority w:val="59"/>
    <w:pPr>
      <w:spacing w:after="0" w:line="240" w:lineRule="auto"/>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b/>
        <w:color w:val="404040"/>
      </w:rPr>
    </w:tblStylePr>
    <w:tblStylePr w:type="firstRow">
      <w:rPr>
        <w:rFonts w:ascii="Arial" w:hAnsi="Arial"/>
        <w:b/>
        <w:color w:val="ffffff"/>
        <w:sz w:val="22"/>
      </w:rPr>
      <w:tcPr>
        <w:shd w:val="clear" w:color="ffffff" w:themeColor="accent3" w:themeTint="FE" w:fill="a5a5a5"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tblStylePr>
    <w:tblStylePr w:type="lastRow">
      <w:rPr>
        <w:b/>
        <w:color w:val="404040"/>
      </w:rPr>
      <w:tcPr>
        <w:tcBorders>
          <w:top w:val="single" w:color="000000" w:themeColor="accent3" w:themeTint="FE" w:sz="4" w:space="0"/>
        </w:tcBorders>
      </w:tcPr>
    </w:tblStylePr>
  </w:style>
  <w:style w:type="table" w:styleId="80">
    <w:name w:val="Grid Table 4 - Accent 4"/>
    <w:basedOn w:val="700"/>
    <w:uiPriority w:val="59"/>
    <w:pPr>
      <w:spacing w:after="0" w:line="240" w:lineRule="auto"/>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b/>
        <w:color w:val="404040"/>
      </w:rPr>
    </w:tblStylePr>
    <w:tblStylePr w:type="firstRow">
      <w:rPr>
        <w:rFonts w:ascii="Arial" w:hAnsi="Arial"/>
        <w:b/>
        <w:color w:val="ffffff"/>
        <w:sz w:val="22"/>
      </w:rPr>
      <w:tcPr>
        <w:shd w:val="clear" w:color="ffffff" w:themeColor="accent4" w:themeTint="9A" w:fill="ffd864"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tblStylePr>
    <w:tblStylePr w:type="lastRow">
      <w:rPr>
        <w:b/>
        <w:color w:val="404040"/>
      </w:rPr>
      <w:tcPr>
        <w:tcBorders>
          <w:top w:val="single" w:color="000000" w:themeColor="accent4" w:themeTint="9A" w:sz="4" w:space="0"/>
        </w:tcBorders>
      </w:tcPr>
    </w:tblStylePr>
  </w:style>
  <w:style w:type="table" w:styleId="81">
    <w:name w:val="Grid Table 4 - Accent 5"/>
    <w:basedOn w:val="700"/>
    <w:uiPriority w:val="59"/>
    <w:pPr>
      <w:spacing w:after="0" w:line="240" w:lineRule="auto"/>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blStylePr w:type="band1Horz">
      <w:rPr>
        <w:rFonts w:ascii="Arial" w:hAnsi="Arial"/>
        <w:color w:val="404040"/>
        <w:sz w:val="22"/>
      </w:rPr>
      <w:tcPr>
        <w:shd w:val="clear" w:color="ffffff" w:themeColor="accent5" w:themeTint="34" w:fill="ddebf6" w:themeFill="accent5" w:themeFillTint="34"/>
      </w:tcPr>
    </w:tblStylePr>
    <w:tblStylePr w:type="band1Vert">
      <w:rPr>
        <w:rFonts w:ascii="Arial" w:hAnsi="Arial"/>
        <w:color w:val="404040"/>
        <w:sz w:val="22"/>
      </w:rPr>
      <w:tcPr>
        <w:shd w:val="clear" w:color="ffffff" w:themeColor="accent5" w:themeTint="34" w:fill="ddebf6" w:themeFill="accent5" w:themeFillTint="34"/>
      </w:tcPr>
    </w:tblStylePr>
    <w:tblStylePr w:type="firstCol">
      <w:rPr>
        <w:b/>
        <w:color w:val="404040"/>
      </w:rPr>
    </w:tblStylePr>
    <w:tblStylePr w:type="firstRow">
      <w:rPr>
        <w:rFonts w:ascii="Arial" w:hAnsi="Arial"/>
        <w:b/>
        <w:color w:val="ffffff"/>
        <w:sz w:val="22"/>
      </w:rPr>
      <w:tcPr>
        <w:shd w:val="clear" w:color="ffffff" w:themeColor="accent5" w:fill="5b9bd5"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tblStylePr>
    <w:tblStylePr w:type="lastRow">
      <w:rPr>
        <w:b/>
        <w:color w:val="404040"/>
      </w:rPr>
      <w:tcPr>
        <w:tcBorders>
          <w:top w:val="single" w:color="000000" w:themeColor="accent5" w:sz="4" w:space="0"/>
        </w:tcBorders>
      </w:tcPr>
    </w:tblStylePr>
  </w:style>
  <w:style w:type="table" w:styleId="82">
    <w:name w:val="Grid Table 4 - Accent 6"/>
    <w:basedOn w:val="700"/>
    <w:uiPriority w:val="59"/>
    <w:pPr>
      <w:spacing w:after="0" w:line="240" w:lineRule="auto"/>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b/>
        <w:color w:val="404040"/>
      </w:rPr>
    </w:tblStylePr>
    <w:tblStylePr w:type="firstRow">
      <w:rPr>
        <w:rFonts w:ascii="Arial" w:hAnsi="Arial"/>
        <w:b/>
        <w:color w:val="ffffff"/>
        <w:sz w:val="22"/>
      </w:rPr>
      <w:tcPr>
        <w:shd w:val="clear" w:color="ffffff" w:themeColor="accent6" w:fill="70ad47"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tblStylePr>
    <w:tblStylePr w:type="lastRow">
      <w:rPr>
        <w:b/>
        <w:color w:val="404040"/>
      </w:rPr>
      <w:tcPr>
        <w:tcBorders>
          <w:top w:val="single" w:color="000000" w:themeColor="accent6" w:sz="4" w:space="0"/>
        </w:tcBorders>
      </w:tcPr>
    </w:tblStylePr>
  </w:style>
  <w:style w:type="table" w:styleId="83">
    <w:name w:val="Grid Table 5 Dark"/>
    <w:basedOn w:val="700"/>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blStylePr w:type="band1Horz">
      <w:tcPr>
        <w:shd w:val="clear" w:color="ffffff" w:themeColor="text1" w:themeTint="75" w:fill="8a8a8a" w:themeFill="text1" w:themeFillTint="75"/>
      </w:tcPr>
    </w:tblStylePr>
    <w:tblStylePr w:type="band1Vert">
      <w:tcPr>
        <w:shd w:val="clear" w:color="ffffff" w:themeColor="text1" w:themeTint="75" w:fill="8a8a8a" w:themeFill="text1" w:themeFillTint="75"/>
      </w:tcPr>
    </w:tblStylePr>
    <w:tblStylePr w:type="firstCol">
      <w:rPr>
        <w:rFonts w:ascii="Arial" w:hAnsi="Arial"/>
        <w:b/>
        <w:color w:val="ffffff"/>
        <w:sz w:val="22"/>
      </w:rPr>
      <w:tcPr>
        <w:shd w:val="clear" w:color="ffffff" w:themeColor="text1" w:fill="000000" w:themeFill="text1"/>
      </w:tcPr>
    </w:tblStylePr>
    <w:tblStylePr w:type="firstRow">
      <w:rPr>
        <w:rFonts w:ascii="Arial" w:hAnsi="Arial"/>
        <w:b/>
        <w:color w:val="ffffff"/>
        <w:sz w:val="22"/>
      </w:rPr>
      <w:tcPr>
        <w:shd w:val="clear" w:color="ffffff" w:themeColor="text1" w:fill="000000" w:themeFill="text1"/>
      </w:tcPr>
    </w:tblStylePr>
    <w:tblStylePr w:type="lastCol">
      <w:rPr>
        <w:rFonts w:ascii="Arial" w:hAnsi="Arial"/>
        <w:b/>
        <w:color w:val="ffffff"/>
        <w:sz w:val="22"/>
      </w:rPr>
      <w:tcPr>
        <w:shd w:val="clear" w:color="ffffff" w:themeColor="text1" w:fill="000000" w:themeFill="text1"/>
      </w:tcPr>
    </w:tblStylePr>
    <w:tblStylePr w:type="lastRow">
      <w:rPr>
        <w:rFonts w:ascii="Arial" w:hAnsi="Arial"/>
        <w:b/>
        <w:color w:val="ffffff"/>
        <w:sz w:val="22"/>
      </w:rPr>
      <w:tcPr>
        <w:shd w:val="clear" w:color="ffffff" w:themeColor="text1" w:fill="000000" w:themeFill="text1"/>
        <w:tcBorders>
          <w:top w:val="single" w:color="000000" w:themeColor="light1" w:sz="4" w:space="0"/>
        </w:tcBorders>
      </w:tcPr>
    </w:tblStylePr>
  </w:style>
  <w:style w:type="table" w:styleId="84">
    <w:name w:val="Grid Table 5 Dark- Accent 1"/>
    <w:basedOn w:val="700"/>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9e2f2" w:themeFill="accent1" w:themeFillTint="34"/>
    </w:tblPr>
    <w:tblStylePr w:type="band1Horz">
      <w:tcPr>
        <w:shd w:val="clear" w:color="ffffff" w:themeColor="accent1" w:themeTint="75" w:fill="aabfe3" w:themeFill="accent1" w:themeFillTint="75"/>
      </w:tcPr>
    </w:tblStylePr>
    <w:tblStylePr w:type="band1Vert">
      <w:tcPr>
        <w:shd w:val="clear" w:color="ffffff" w:themeColor="accent1" w:themeTint="75" w:fill="aabfe3" w:themeFill="accent1" w:themeFillTint="75"/>
      </w:tcPr>
    </w:tblStylePr>
    <w:tblStylePr w:type="firstCol">
      <w:rPr>
        <w:rFonts w:ascii="Arial" w:hAnsi="Arial"/>
        <w:b/>
        <w:color w:val="ffffff"/>
        <w:sz w:val="22"/>
      </w:rPr>
      <w:tcPr>
        <w:shd w:val="clear" w:color="ffffff" w:themeColor="accent1" w:fill="4472c4" w:themeFill="accent1"/>
      </w:tcPr>
    </w:tblStylePr>
    <w:tblStylePr w:type="firstRow">
      <w:rPr>
        <w:rFonts w:ascii="Arial" w:hAnsi="Arial"/>
        <w:b/>
        <w:color w:val="ffffff"/>
        <w:sz w:val="22"/>
      </w:rPr>
      <w:tcPr>
        <w:shd w:val="clear" w:color="ffffff" w:themeColor="accent1" w:fill="4472c4" w:themeFill="accent1"/>
      </w:tcPr>
    </w:tblStylePr>
    <w:tblStylePr w:type="lastCol">
      <w:rPr>
        <w:rFonts w:ascii="Arial" w:hAnsi="Arial"/>
        <w:b/>
        <w:color w:val="ffffff"/>
        <w:sz w:val="22"/>
      </w:rPr>
      <w:tcPr>
        <w:shd w:val="clear" w:color="ffffff" w:themeColor="accent1" w:fill="4472c4" w:themeFill="accent1"/>
      </w:tcPr>
    </w:tblStylePr>
    <w:tblStylePr w:type="lastRow">
      <w:rPr>
        <w:rFonts w:ascii="Arial" w:hAnsi="Arial"/>
        <w:b/>
        <w:color w:val="ffffff"/>
        <w:sz w:val="22"/>
      </w:rPr>
      <w:tcPr>
        <w:shd w:val="clear" w:color="ffffff" w:themeColor="accent1" w:fill="4472c4" w:themeFill="accent1"/>
        <w:tcBorders>
          <w:top w:val="single" w:color="000000" w:themeColor="light1" w:sz="4" w:space="0"/>
        </w:tcBorders>
      </w:tcPr>
    </w:tblStylePr>
  </w:style>
  <w:style w:type="table" w:styleId="85">
    <w:name w:val="Grid Table 5 Dark - Accent 2"/>
    <w:basedOn w:val="700"/>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be5d6" w:themeFill="accent2" w:themeFillTint="32"/>
    </w:tblPr>
    <w:tblStylePr w:type="band1Horz">
      <w:tcPr>
        <w:shd w:val="clear" w:color="ffffff" w:themeColor="accent2" w:themeTint="75" w:fill="f6c3a1" w:themeFill="accent2" w:themeFillTint="75"/>
      </w:tcPr>
    </w:tblStylePr>
    <w:tblStylePr w:type="band1Vert">
      <w:tcPr>
        <w:shd w:val="clear" w:color="ffffff" w:themeColor="accent2" w:themeTint="75" w:fill="f6c3a1" w:themeFill="accent2" w:themeFillTint="75"/>
      </w:tcPr>
    </w:tblStylePr>
    <w:tblStylePr w:type="firstCol">
      <w:rPr>
        <w:rFonts w:ascii="Arial" w:hAnsi="Arial"/>
        <w:b/>
        <w:color w:val="ffffff"/>
        <w:sz w:val="22"/>
      </w:rPr>
      <w:tcPr>
        <w:shd w:val="clear" w:color="ffffff" w:themeColor="accent2" w:fill="ed7d31" w:themeFill="accent2"/>
      </w:tcPr>
    </w:tblStylePr>
    <w:tblStylePr w:type="firstRow">
      <w:rPr>
        <w:rFonts w:ascii="Arial" w:hAnsi="Arial"/>
        <w:b/>
        <w:color w:val="ffffff"/>
        <w:sz w:val="22"/>
      </w:rPr>
      <w:tcPr>
        <w:shd w:val="clear" w:color="ffffff" w:themeColor="accent2" w:fill="ed7d31" w:themeFill="accent2"/>
      </w:tcPr>
    </w:tblStylePr>
    <w:tblStylePr w:type="lastCol">
      <w:rPr>
        <w:rFonts w:ascii="Arial" w:hAnsi="Arial"/>
        <w:b/>
        <w:color w:val="ffffff"/>
        <w:sz w:val="22"/>
      </w:rPr>
      <w:tcPr>
        <w:shd w:val="clear" w:color="ffffff" w:themeColor="accent2" w:fill="ed7d31" w:themeFill="accent2"/>
      </w:tcPr>
    </w:tblStylePr>
    <w:tblStylePr w:type="lastRow">
      <w:rPr>
        <w:rFonts w:ascii="Arial" w:hAnsi="Arial"/>
        <w:b/>
        <w:color w:val="ffffff"/>
        <w:sz w:val="22"/>
      </w:rPr>
      <w:tcPr>
        <w:shd w:val="clear" w:color="ffffff" w:themeColor="accent2" w:fill="ed7d31" w:themeFill="accent2"/>
        <w:tcBorders>
          <w:top w:val="single" w:color="000000" w:themeColor="light1" w:sz="4" w:space="0"/>
        </w:tcBorders>
      </w:tcPr>
    </w:tblStylePr>
  </w:style>
  <w:style w:type="table" w:styleId="86">
    <w:name w:val="Grid Table 5 Dark - Accent 3"/>
    <w:basedOn w:val="700"/>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deded" w:themeFill="accent3" w:themeFillTint="34"/>
    </w:tblPr>
    <w:tblStylePr w:type="band1Horz">
      <w:tcPr>
        <w:shd w:val="clear" w:color="ffffff" w:themeColor="accent3" w:themeTint="75" w:fill="d6d6d6" w:themeFill="accent3" w:themeFillTint="75"/>
      </w:tcPr>
    </w:tblStylePr>
    <w:tblStylePr w:type="band1Vert">
      <w:tcPr>
        <w:shd w:val="clear" w:color="ffffff" w:themeColor="accent3" w:themeTint="75" w:fill="d6d6d6" w:themeFill="accent3" w:themeFillTint="75"/>
      </w:tcPr>
    </w:tblStylePr>
    <w:tblStylePr w:type="firstCol">
      <w:rPr>
        <w:rFonts w:ascii="Arial" w:hAnsi="Arial"/>
        <w:b/>
        <w:color w:val="ffffff"/>
        <w:sz w:val="22"/>
      </w:rPr>
      <w:tcPr>
        <w:shd w:val="clear" w:color="ffffff" w:themeColor="accent3" w:fill="a5a5a5" w:themeFill="accent3"/>
      </w:tcPr>
    </w:tblStylePr>
    <w:tblStylePr w:type="firstRow">
      <w:rPr>
        <w:rFonts w:ascii="Arial" w:hAnsi="Arial"/>
        <w:b/>
        <w:color w:val="ffffff"/>
        <w:sz w:val="22"/>
      </w:rPr>
      <w:tcPr>
        <w:shd w:val="clear" w:color="ffffff" w:themeColor="accent3" w:fill="a5a5a5" w:themeFill="accent3"/>
      </w:tcPr>
    </w:tblStylePr>
    <w:tblStylePr w:type="lastCol">
      <w:rPr>
        <w:rFonts w:ascii="Arial" w:hAnsi="Arial"/>
        <w:b/>
        <w:color w:val="ffffff"/>
        <w:sz w:val="22"/>
      </w:rPr>
      <w:tcPr>
        <w:shd w:val="clear" w:color="ffffff" w:themeColor="accent3" w:fill="a5a5a5" w:themeFill="accent3"/>
      </w:tcPr>
    </w:tblStylePr>
    <w:tblStylePr w:type="lastRow">
      <w:rPr>
        <w:rFonts w:ascii="Arial" w:hAnsi="Arial"/>
        <w:b/>
        <w:color w:val="ffffff"/>
        <w:sz w:val="22"/>
      </w:rPr>
      <w:tcPr>
        <w:shd w:val="clear" w:color="ffffff" w:themeColor="accent3" w:fill="a5a5a5" w:themeFill="accent3"/>
        <w:tcBorders>
          <w:top w:val="single" w:color="000000" w:themeColor="light1" w:sz="4" w:space="0"/>
        </w:tcBorders>
      </w:tcPr>
    </w:tblStylePr>
  </w:style>
  <w:style w:type="table" w:styleId="87">
    <w:name w:val="Grid Table 5 Dark- Accent 4"/>
    <w:basedOn w:val="700"/>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fef2cb" w:themeFill="accent4" w:themeFillTint="34"/>
    </w:tblPr>
    <w:tblStylePr w:type="band1Horz">
      <w:tcPr>
        <w:shd w:val="clear" w:color="ffffff" w:themeColor="accent4" w:themeTint="75" w:fill="fee189" w:themeFill="accent4" w:themeFillTint="75"/>
      </w:tcPr>
    </w:tblStylePr>
    <w:tblStylePr w:type="band1Vert">
      <w:tcPr>
        <w:shd w:val="clear" w:color="ffffff" w:themeColor="accent4" w:themeTint="75" w:fill="fee189" w:themeFill="accent4" w:themeFillTint="75"/>
      </w:tcPr>
    </w:tblStylePr>
    <w:tblStylePr w:type="firstCol">
      <w:rPr>
        <w:rFonts w:ascii="Arial" w:hAnsi="Arial"/>
        <w:b/>
        <w:color w:val="ffffff"/>
        <w:sz w:val="22"/>
      </w:rPr>
      <w:tcPr>
        <w:shd w:val="clear" w:color="ffffff" w:themeColor="accent4" w:fill="ffc000" w:themeFill="accent4"/>
      </w:tcPr>
    </w:tblStylePr>
    <w:tblStylePr w:type="firstRow">
      <w:rPr>
        <w:rFonts w:ascii="Arial" w:hAnsi="Arial"/>
        <w:b/>
        <w:color w:val="ffffff"/>
        <w:sz w:val="22"/>
      </w:rPr>
      <w:tcPr>
        <w:shd w:val="clear" w:color="ffffff" w:themeColor="accent4" w:fill="ffc000" w:themeFill="accent4"/>
      </w:tcPr>
    </w:tblStylePr>
    <w:tblStylePr w:type="lastCol">
      <w:rPr>
        <w:rFonts w:ascii="Arial" w:hAnsi="Arial"/>
        <w:b/>
        <w:color w:val="ffffff"/>
        <w:sz w:val="22"/>
      </w:rPr>
      <w:tcPr>
        <w:shd w:val="clear" w:color="ffffff" w:themeColor="accent4" w:fill="ffc000" w:themeFill="accent4"/>
      </w:tcPr>
    </w:tblStylePr>
    <w:tblStylePr w:type="lastRow">
      <w:rPr>
        <w:rFonts w:ascii="Arial" w:hAnsi="Arial"/>
        <w:b/>
        <w:color w:val="ffffff"/>
        <w:sz w:val="22"/>
      </w:rPr>
      <w:tcPr>
        <w:shd w:val="clear" w:color="ffffff" w:themeColor="accent4" w:fill="ffc000" w:themeFill="accent4"/>
        <w:tcBorders>
          <w:top w:val="single" w:color="000000" w:themeColor="light1" w:sz="4" w:space="0"/>
        </w:tcBorders>
      </w:tcPr>
    </w:tblStylePr>
  </w:style>
  <w:style w:type="table" w:styleId="88">
    <w:name w:val="Grid Table 5 Dark - Accent 5"/>
    <w:basedOn w:val="700"/>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debf6" w:themeFill="accent5" w:themeFillTint="34"/>
    </w:tblPr>
    <w:tblStylePr w:type="band1Horz">
      <w:tcPr>
        <w:shd w:val="clear" w:color="ffffff" w:themeColor="accent5" w:themeTint="75" w:fill="b4d2eb" w:themeFill="accent5" w:themeFillTint="75"/>
      </w:tcPr>
    </w:tblStylePr>
    <w:tblStylePr w:type="band1Vert">
      <w:tcPr>
        <w:shd w:val="clear" w:color="ffffff" w:themeColor="accent5" w:themeTint="75" w:fill="b4d2eb" w:themeFill="accent5" w:themeFillTint="75"/>
      </w:tcPr>
    </w:tblStylePr>
    <w:tblStylePr w:type="firstCol">
      <w:rPr>
        <w:rFonts w:ascii="Arial" w:hAnsi="Arial"/>
        <w:b/>
        <w:color w:val="ffffff"/>
        <w:sz w:val="22"/>
      </w:rPr>
      <w:tcPr>
        <w:shd w:val="clear" w:color="ffffff" w:themeColor="accent5" w:fill="5b9bd5" w:themeFill="accent5"/>
      </w:tcPr>
    </w:tblStylePr>
    <w:tblStylePr w:type="firstRow">
      <w:rPr>
        <w:rFonts w:ascii="Arial" w:hAnsi="Arial"/>
        <w:b/>
        <w:color w:val="ffffff"/>
        <w:sz w:val="22"/>
      </w:rPr>
      <w:tcPr>
        <w:shd w:val="clear" w:color="ffffff" w:themeColor="accent5" w:fill="5b9bd5" w:themeFill="accent5"/>
      </w:tcPr>
    </w:tblStylePr>
    <w:tblStylePr w:type="lastCol">
      <w:rPr>
        <w:rFonts w:ascii="Arial" w:hAnsi="Arial"/>
        <w:b/>
        <w:color w:val="ffffff"/>
        <w:sz w:val="22"/>
      </w:rPr>
      <w:tcPr>
        <w:shd w:val="clear" w:color="ffffff" w:themeColor="accent5" w:fill="5b9bd5" w:themeFill="accent5"/>
      </w:tcPr>
    </w:tblStylePr>
    <w:tblStylePr w:type="lastRow">
      <w:rPr>
        <w:rFonts w:ascii="Arial" w:hAnsi="Arial"/>
        <w:b/>
        <w:color w:val="ffffff"/>
        <w:sz w:val="22"/>
      </w:rPr>
      <w:tcPr>
        <w:shd w:val="clear" w:color="ffffff" w:themeColor="accent5" w:fill="5b9bd5" w:themeFill="accent5"/>
        <w:tcBorders>
          <w:top w:val="single" w:color="000000" w:themeColor="light1" w:sz="4" w:space="0"/>
        </w:tcBorders>
      </w:tcPr>
    </w:tblStylePr>
  </w:style>
  <w:style w:type="table" w:styleId="89">
    <w:name w:val="Grid Table 5 Dark - Accent 6"/>
    <w:basedOn w:val="700"/>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e2efd8" w:themeFill="accent6" w:themeFillTint="34"/>
    </w:tblPr>
    <w:tblStylePr w:type="band1Horz">
      <w:tcPr>
        <w:shd w:val="clear" w:color="ffffff" w:themeColor="accent6" w:themeTint="75" w:fill="bedba8" w:themeFill="accent6" w:themeFillTint="75"/>
      </w:tcPr>
    </w:tblStylePr>
    <w:tblStylePr w:type="band1Vert">
      <w:tcPr>
        <w:shd w:val="clear" w:color="ffffff" w:themeColor="accent6" w:themeTint="75" w:fill="bedba8" w:themeFill="accent6" w:themeFillTint="75"/>
      </w:tcPr>
    </w:tblStylePr>
    <w:tblStylePr w:type="firstCol">
      <w:rPr>
        <w:rFonts w:ascii="Arial" w:hAnsi="Arial"/>
        <w:b/>
        <w:color w:val="ffffff"/>
        <w:sz w:val="22"/>
      </w:rPr>
      <w:tcPr>
        <w:shd w:val="clear" w:color="ffffff" w:themeColor="accent6" w:fill="70ad47" w:themeFill="accent6"/>
      </w:tcPr>
    </w:tblStylePr>
    <w:tblStylePr w:type="firstRow">
      <w:rPr>
        <w:rFonts w:ascii="Arial" w:hAnsi="Arial"/>
        <w:b/>
        <w:color w:val="ffffff"/>
        <w:sz w:val="22"/>
      </w:rPr>
      <w:tcPr>
        <w:shd w:val="clear" w:color="ffffff" w:themeColor="accent6" w:fill="70ad47" w:themeFill="accent6"/>
      </w:tcPr>
    </w:tblStylePr>
    <w:tblStylePr w:type="lastCol">
      <w:rPr>
        <w:rFonts w:ascii="Arial" w:hAnsi="Arial"/>
        <w:b/>
        <w:color w:val="ffffff"/>
        <w:sz w:val="22"/>
      </w:rPr>
      <w:tcPr>
        <w:shd w:val="clear" w:color="ffffff" w:themeColor="accent6" w:fill="70ad47" w:themeFill="accent6"/>
      </w:tcPr>
    </w:tblStylePr>
    <w:tblStylePr w:type="lastRow">
      <w:rPr>
        <w:rFonts w:ascii="Arial" w:hAnsi="Arial"/>
        <w:b/>
        <w:color w:val="ffffff"/>
        <w:sz w:val="22"/>
      </w:rPr>
      <w:tcPr>
        <w:shd w:val="clear" w:color="ffffff" w:themeColor="accent6" w:fill="70ad47" w:themeFill="accent6"/>
        <w:tcBorders>
          <w:top w:val="single" w:color="000000" w:themeColor="light1" w:sz="4" w:space="0"/>
        </w:tcBorders>
      </w:tcPr>
    </w:tblStylePr>
  </w:style>
  <w:style w:type="table" w:styleId="90">
    <w:name w:val="Grid Table 6 Colorful"/>
    <w:basedOn w:val="700"/>
    <w:uiPriority w:val="99"/>
    <w:pPr>
      <w:spacing w:after="0" w:line="240" w:lineRule="auto"/>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blStylePr w:type="band1Horz">
      <w:rPr>
        <w:rFonts w:ascii="Arial" w:hAnsi="Arial"/>
        <w:color w:val="404040" w:themeColor="text1" w:themeTint="80" w:themeShade="95"/>
        <w:sz w:val="22"/>
      </w:rPr>
      <w:tcPr>
        <w:shd w:val="clear" w:color="ffffff" w:themeColor="text1" w:themeTint="34" w:fill="cbcbcb" w:themeFill="text1" w:themeFillTint="34"/>
      </w:tcPr>
    </w:tblStylePr>
    <w:tblStylePr w:type="band1Vert">
      <w:tcPr>
        <w:shd w:val="clear" w:color="ffffff" w:themeColor="text1" w:themeTint="34" w:fill="cbcbcb" w:themeFill="text1" w:themeFillTint="34"/>
      </w:tcPr>
    </w:tblStylePr>
    <w:tblStylePr w:type="band2Horz">
      <w:rPr>
        <w:rFonts w:ascii="Arial" w:hAnsi="Arial"/>
        <w:color w:val="404040" w:themeColor="text1" w:themeTint="80" w:themeShade="95"/>
        <w:sz w:val="22"/>
      </w:rPr>
    </w:tblStylePr>
    <w:tblStylePr w:type="firstCol">
      <w:rPr>
        <w:b/>
        <w:color w:val="4a4a4a" w:themeColor="text1" w:themeTint="80" w:themeShade="95"/>
      </w:rPr>
    </w:tblStylePr>
    <w:tblStylePr w:type="firstRow">
      <w:rPr>
        <w:b/>
        <w:color w:val="4a4a4a" w:themeColor="text1" w:themeTint="80" w:themeShade="95"/>
      </w:rPr>
      <w:tcPr>
        <w:tcBorders>
          <w:bottom w:val="single" w:color="000000" w:themeColor="text1" w:themeTint="80" w:sz="12" w:space="0"/>
        </w:tcBorders>
      </w:tcPr>
    </w:tblStylePr>
    <w:tblStylePr w:type="lastCol">
      <w:rPr>
        <w:b/>
        <w:color w:val="4a4a4a" w:themeColor="text1" w:themeTint="80" w:themeShade="95"/>
      </w:rPr>
    </w:tblStylePr>
    <w:tblStylePr w:type="lastRow">
      <w:rPr>
        <w:b/>
        <w:color w:val="4a4a4a" w:themeColor="text1" w:themeTint="80" w:themeShade="95"/>
      </w:rPr>
    </w:tblStylePr>
    <w:tblStylePr w:type="wholeTable">
      <w:rPr>
        <w:rFonts w:ascii="Arial" w:hAnsi="Arial"/>
        <w:color w:val="404040" w:themeColor="text1" w:themeTint="80" w:themeShade="95"/>
        <w:sz w:val="22"/>
      </w:rPr>
    </w:tblStylePr>
  </w:style>
  <w:style w:type="table" w:styleId="91">
    <w:name w:val="Grid Table 6 Colorful - Accent 1"/>
    <w:basedOn w:val="700"/>
    <w:uiPriority w:val="99"/>
    <w:pPr>
      <w:spacing w:after="0" w:line="240" w:lineRule="auto"/>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blStylePr w:type="band1Horz">
      <w:rPr>
        <w:rFonts w:ascii="Arial" w:hAnsi="Arial"/>
        <w:color w:val="404040" w:themeColor="accent1" w:themeTint="80" w:themeShade="95"/>
        <w:sz w:val="22"/>
      </w:rPr>
      <w:tcPr>
        <w:shd w:val="clear" w:color="ffffff" w:themeColor="accent1" w:themeTint="34" w:fill="d9e2f2" w:themeFill="accent1" w:themeFillTint="34"/>
      </w:tcPr>
    </w:tblStylePr>
    <w:tblStylePr w:type="band1Vert">
      <w:tcPr>
        <w:shd w:val="clear" w:color="ffffff" w:themeColor="accent1" w:themeTint="34" w:fill="d9e2f2" w:themeFill="accent1" w:themeFillTint="34"/>
      </w:tcPr>
    </w:tblStylePr>
    <w:tblStylePr w:type="band2Horz">
      <w:rPr>
        <w:rFonts w:ascii="Arial" w:hAnsi="Arial"/>
        <w:color w:val="404040" w:themeColor="accent1" w:themeTint="80" w:themeShade="95"/>
        <w:sz w:val="22"/>
      </w:rPr>
    </w:tblStylePr>
    <w:tblStylePr w:type="firstCol">
      <w:rPr>
        <w:b/>
        <w:color w:val="3664a9" w:themeColor="accent1" w:themeTint="80" w:themeShade="95"/>
      </w:rPr>
    </w:tblStylePr>
    <w:tblStylePr w:type="firstRow">
      <w:rPr>
        <w:b/>
        <w:color w:val="3664a9" w:themeColor="accent1" w:themeTint="80" w:themeShade="95"/>
      </w:rPr>
      <w:tcPr>
        <w:tcBorders>
          <w:bottom w:val="single" w:color="000000" w:themeColor="accent1" w:themeTint="80" w:sz="12" w:space="0"/>
        </w:tcBorders>
      </w:tcPr>
    </w:tblStylePr>
    <w:tblStylePr w:type="lastCol">
      <w:rPr>
        <w:b/>
        <w:color w:val="3664a9" w:themeColor="accent1" w:themeTint="80" w:themeShade="95"/>
      </w:rPr>
    </w:tblStylePr>
    <w:tblStylePr w:type="lastRow">
      <w:rPr>
        <w:b/>
        <w:color w:val="3664a9" w:themeColor="accent1" w:themeTint="80" w:themeShade="95"/>
      </w:rPr>
    </w:tblStylePr>
    <w:tblStylePr w:type="wholeTable">
      <w:rPr>
        <w:rFonts w:ascii="Arial" w:hAnsi="Arial"/>
        <w:color w:val="404040" w:themeColor="accent1" w:themeTint="80" w:themeShade="95"/>
        <w:sz w:val="22"/>
      </w:rPr>
    </w:tblStylePr>
  </w:style>
  <w:style w:type="table" w:styleId="92">
    <w:name w:val="Grid Table 6 Colorful - Accent 2"/>
    <w:basedOn w:val="700"/>
    <w:uiPriority w:val="99"/>
    <w:pPr>
      <w:spacing w:after="0" w:line="240" w:lineRule="auto"/>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themeColor="accent2" w:themeTint="97" w:themeShade="95"/>
        <w:sz w:val="22"/>
      </w:rPr>
      <w:tcPr>
        <w:shd w:val="clear" w:color="ffffff" w:themeColor="accent2" w:themeTint="32" w:fill="fbe5d6" w:themeFill="accent2" w:themeFillTint="32"/>
      </w:tcPr>
    </w:tblStylePr>
    <w:tblStylePr w:type="band1Vert">
      <w:tcPr>
        <w:shd w:val="clear" w:color="ffffff" w:themeColor="accent2" w:themeTint="32" w:fill="fbe5d6" w:themeFill="accent2" w:themeFillTint="32"/>
      </w:tcPr>
    </w:tblStylePr>
    <w:tblStylePr w:type="band2Horz">
      <w:rPr>
        <w:rFonts w:ascii="Arial" w:hAnsi="Arial"/>
        <w:color w:val="404040" w:themeColor="accent2" w:themeTint="97" w:themeShade="95"/>
        <w:sz w:val="22"/>
      </w:rPr>
    </w:tblStylePr>
    <w:tblStylePr w:type="firstCol">
      <w:rPr>
        <w:b/>
        <w:color w:val="c95712" w:themeColor="accent2" w:themeTint="97" w:themeShade="95"/>
      </w:rPr>
    </w:tblStylePr>
    <w:tblStylePr w:type="firstRow">
      <w:rPr>
        <w:b/>
        <w:color w:val="c95712" w:themeColor="accent2" w:themeTint="97" w:themeShade="95"/>
      </w:rPr>
      <w:tcPr>
        <w:tcBorders>
          <w:bottom w:val="single" w:color="000000" w:themeColor="accent2" w:themeTint="97" w:sz="12" w:space="0"/>
        </w:tcBorders>
      </w:tcPr>
    </w:tblStylePr>
    <w:tblStylePr w:type="lastCol">
      <w:rPr>
        <w:b/>
        <w:color w:val="c95712" w:themeColor="accent2" w:themeTint="97" w:themeShade="95"/>
      </w:rPr>
    </w:tblStylePr>
    <w:tblStylePr w:type="lastRow">
      <w:rPr>
        <w:b/>
        <w:color w:val="c95712" w:themeColor="accent2" w:themeTint="97" w:themeShade="95"/>
      </w:rPr>
    </w:tblStylePr>
    <w:tblStylePr w:type="wholeTable">
      <w:rPr>
        <w:rFonts w:ascii="Arial" w:hAnsi="Arial"/>
        <w:color w:val="404040" w:themeColor="accent2" w:themeTint="97" w:themeShade="95"/>
        <w:sz w:val="22"/>
      </w:rPr>
    </w:tblStylePr>
  </w:style>
  <w:style w:type="table" w:styleId="93">
    <w:name w:val="Grid Table 6 Colorful - Accent 3"/>
    <w:basedOn w:val="700"/>
    <w:uiPriority w:val="99"/>
    <w:pPr>
      <w:spacing w:after="0" w:line="240" w:lineRule="auto"/>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themeColor="accent3" w:themeTint="FE" w:themeShade="95"/>
        <w:sz w:val="22"/>
      </w:rPr>
      <w:tcPr>
        <w:shd w:val="clear" w:color="ffffff" w:themeColor="accent3" w:themeTint="34" w:fill="ededed" w:themeFill="accent3" w:themeFillTint="34"/>
      </w:tcPr>
    </w:tblStylePr>
    <w:tblStylePr w:type="band1Vert">
      <w:tcPr>
        <w:shd w:val="clear" w:color="ffffff" w:themeColor="accent3" w:themeTint="34" w:fill="ededed" w:themeFill="accent3" w:themeFillTint="34"/>
      </w:tcPr>
    </w:tblStylePr>
    <w:tblStylePr w:type="band2Horz">
      <w:rPr>
        <w:rFonts w:ascii="Arial" w:hAnsi="Arial"/>
        <w:color w:val="404040" w:themeColor="accent3" w:themeTint="FE" w:themeShade="95"/>
        <w:sz w:val="22"/>
      </w:rPr>
    </w:tblStylePr>
    <w:tblStylePr w:type="firstCol">
      <w:rPr>
        <w:b/>
        <w:color w:val="606060" w:themeColor="accent3" w:themeTint="FE" w:themeShade="95"/>
      </w:rPr>
    </w:tblStylePr>
    <w:tblStylePr w:type="firstRow">
      <w:rPr>
        <w:b/>
        <w:color w:val="606060" w:themeColor="accent3" w:themeTint="FE" w:themeShade="95"/>
      </w:rPr>
      <w:tcPr>
        <w:tcBorders>
          <w:bottom w:val="single" w:color="000000" w:themeColor="accent3" w:themeTint="FE" w:sz="12" w:space="0"/>
        </w:tcBorders>
      </w:tcPr>
    </w:tblStylePr>
    <w:tblStylePr w:type="lastCol">
      <w:rPr>
        <w:b/>
        <w:color w:val="606060" w:themeColor="accent3" w:themeTint="FE" w:themeShade="95"/>
      </w:rPr>
    </w:tblStylePr>
    <w:tblStylePr w:type="lastRow">
      <w:rPr>
        <w:b/>
        <w:color w:val="606060" w:themeColor="accent3" w:themeTint="FE" w:themeShade="95"/>
      </w:rPr>
    </w:tblStylePr>
    <w:tblStylePr w:type="wholeTable">
      <w:rPr>
        <w:rFonts w:ascii="Arial" w:hAnsi="Arial"/>
        <w:color w:val="404040" w:themeColor="accent3" w:themeTint="FE" w:themeShade="95"/>
        <w:sz w:val="22"/>
      </w:rPr>
    </w:tblStylePr>
  </w:style>
  <w:style w:type="table" w:styleId="94">
    <w:name w:val="Grid Table 6 Colorful - Accent 4"/>
    <w:basedOn w:val="700"/>
    <w:uiPriority w:val="99"/>
    <w:pPr>
      <w:spacing w:after="0" w:line="240" w:lineRule="auto"/>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themeColor="accent4" w:themeTint="9A" w:themeShade="95"/>
        <w:sz w:val="22"/>
      </w:rPr>
      <w:tcPr>
        <w:shd w:val="clear" w:color="ffffff" w:themeColor="accent4" w:themeTint="34" w:fill="fef2cb" w:themeFill="accent4" w:themeFillTint="34"/>
      </w:tcPr>
    </w:tblStylePr>
    <w:tblStylePr w:type="band1Vert">
      <w:tcPr>
        <w:shd w:val="clear" w:color="ffffff" w:themeColor="accent4" w:themeTint="34" w:fill="fef2cb" w:themeFill="accent4" w:themeFillTint="34"/>
      </w:tcPr>
    </w:tblStylePr>
    <w:tblStylePr w:type="band2Horz">
      <w:rPr>
        <w:rFonts w:ascii="Arial" w:hAnsi="Arial"/>
        <w:color w:val="404040" w:themeColor="accent4" w:themeTint="9A" w:themeShade="95"/>
        <w:sz w:val="22"/>
      </w:rPr>
    </w:tblStylePr>
    <w:tblStylePr w:type="firstCol">
      <w:rPr>
        <w:b/>
        <w:color w:val="cd9600" w:themeColor="accent4" w:themeTint="9A" w:themeShade="95"/>
      </w:rPr>
    </w:tblStylePr>
    <w:tblStylePr w:type="firstRow">
      <w:rPr>
        <w:b/>
        <w:color w:val="cd9600" w:themeColor="accent4" w:themeTint="9A" w:themeShade="95"/>
      </w:rPr>
      <w:tcPr>
        <w:tcBorders>
          <w:bottom w:val="single" w:color="000000" w:themeColor="accent4" w:themeTint="9A" w:sz="12" w:space="0"/>
        </w:tcBorders>
      </w:tcPr>
    </w:tblStylePr>
    <w:tblStylePr w:type="lastCol">
      <w:rPr>
        <w:b/>
        <w:color w:val="cd9600" w:themeColor="accent4" w:themeTint="9A" w:themeShade="95"/>
      </w:rPr>
    </w:tblStylePr>
    <w:tblStylePr w:type="lastRow">
      <w:rPr>
        <w:b/>
        <w:color w:val="cd9600" w:themeColor="accent4" w:themeTint="9A" w:themeShade="95"/>
      </w:rPr>
    </w:tblStylePr>
    <w:tblStylePr w:type="wholeTable">
      <w:rPr>
        <w:rFonts w:ascii="Arial" w:hAnsi="Arial"/>
        <w:color w:val="404040" w:themeColor="accent4" w:themeTint="9A" w:themeShade="95"/>
        <w:sz w:val="22"/>
      </w:rPr>
    </w:tblStylePr>
  </w:style>
  <w:style w:type="table" w:styleId="95">
    <w:name w:val="Grid Table 6 Colorful - Accent 5"/>
    <w:basedOn w:val="700"/>
    <w:uiPriority w:val="99"/>
    <w:pPr>
      <w:spacing w:after="0" w:line="240" w:lineRule="auto"/>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themeColor="accent5" w:themeShade="95"/>
        <w:sz w:val="22"/>
      </w:rPr>
      <w:tcPr>
        <w:shd w:val="clear" w:color="ffffff" w:themeColor="accent5" w:themeTint="34" w:fill="ddebf6" w:themeFill="accent5" w:themeFillTint="34"/>
      </w:tcPr>
    </w:tblStylePr>
    <w:tblStylePr w:type="band1Vert">
      <w:tcPr>
        <w:shd w:val="clear" w:color="ffffff" w:themeColor="accent5" w:themeTint="34" w:fill="ddebf6" w:themeFill="accent5" w:themeFillTint="34"/>
      </w:tcPr>
    </w:tblStylePr>
    <w:tblStylePr w:type="band2Horz">
      <w:rPr>
        <w:rFonts w:ascii="Arial" w:hAnsi="Arial"/>
        <w:color w:val="404040" w:themeColor="accent5" w:themeShade="95"/>
        <w:sz w:val="22"/>
      </w:rPr>
    </w:tblStylePr>
    <w:tblStylePr w:type="firstCol">
      <w:rPr>
        <w:b/>
        <w:color w:val="245d8d" w:themeColor="accent5" w:themeShade="95"/>
      </w:rPr>
    </w:tblStylePr>
    <w:tblStylePr w:type="firstRow">
      <w:rPr>
        <w:b/>
        <w:color w:val="245d8d" w:themeColor="accent5" w:themeShade="95"/>
      </w:rPr>
      <w:tcPr>
        <w:tcBorders>
          <w:bottom w:val="single" w:color="000000" w:themeColor="accent5" w:sz="12" w:space="0"/>
        </w:tcBorders>
      </w:tcPr>
    </w:tblStylePr>
    <w:tblStylePr w:type="lastCol">
      <w:rPr>
        <w:b/>
        <w:color w:val="245d8d" w:themeColor="accent5" w:themeShade="95"/>
      </w:rPr>
    </w:tblStylePr>
    <w:tblStylePr w:type="lastRow">
      <w:rPr>
        <w:b/>
        <w:color w:val="245d8d" w:themeColor="accent5" w:themeShade="95"/>
      </w:rPr>
    </w:tblStylePr>
    <w:tblStylePr w:type="wholeTable">
      <w:rPr>
        <w:rFonts w:ascii="Arial" w:hAnsi="Arial"/>
        <w:color w:val="404040" w:themeColor="accent5" w:themeShade="95"/>
        <w:sz w:val="22"/>
      </w:rPr>
    </w:tblStylePr>
  </w:style>
  <w:style w:type="table" w:styleId="96">
    <w:name w:val="Grid Table 6 Colorful - Accent 6"/>
    <w:basedOn w:val="700"/>
    <w:uiPriority w:val="99"/>
    <w:pPr>
      <w:spacing w:after="0" w:line="240" w:lineRule="auto"/>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themeColor="accent5" w:themeShade="95"/>
        <w:sz w:val="22"/>
      </w:rPr>
      <w:tcPr>
        <w:shd w:val="clear" w:color="ffffff" w:themeColor="accent6" w:themeTint="34" w:fill="e2efd8" w:themeFill="accent6" w:themeFillTint="34"/>
      </w:tcPr>
    </w:tblStylePr>
    <w:tblStylePr w:type="band1Vert">
      <w:tcPr>
        <w:shd w:val="clear" w:color="ffffff" w:themeColor="accent6" w:themeTint="34" w:fill="e2efd8" w:themeFill="accent6" w:themeFillTint="34"/>
      </w:tcPr>
    </w:tblStylePr>
    <w:tblStylePr w:type="band2Horz">
      <w:rPr>
        <w:rFonts w:ascii="Arial" w:hAnsi="Arial"/>
        <w:color w:val="404040" w:themeColor="accent5" w:themeShade="95"/>
        <w:sz w:val="22"/>
      </w:rPr>
    </w:tblStylePr>
    <w:tblStylePr w:type="firstCol">
      <w:rPr>
        <w:b/>
        <w:color w:val="245d8d" w:themeColor="accent5" w:themeShade="95"/>
      </w:rPr>
    </w:tblStylePr>
    <w:tblStylePr w:type="firstRow">
      <w:rPr>
        <w:b/>
        <w:color w:val="245d8d" w:themeColor="accent5" w:themeShade="95"/>
      </w:rPr>
      <w:tcPr>
        <w:tcBorders>
          <w:bottom w:val="single" w:color="000000" w:themeColor="accent6" w:sz="12" w:space="0"/>
        </w:tcBorders>
      </w:tcPr>
    </w:tblStylePr>
    <w:tblStylePr w:type="lastCol">
      <w:rPr>
        <w:b/>
        <w:color w:val="245d8d" w:themeColor="accent5" w:themeShade="95"/>
      </w:rPr>
    </w:tblStylePr>
    <w:tblStylePr w:type="lastRow">
      <w:rPr>
        <w:b/>
        <w:color w:val="245d8d" w:themeColor="accent5" w:themeShade="95"/>
      </w:rPr>
    </w:tblStylePr>
    <w:tblStylePr w:type="wholeTable">
      <w:rPr>
        <w:rFonts w:ascii="Arial" w:hAnsi="Arial"/>
        <w:color w:val="404040" w:themeColor="accent5" w:themeShade="95"/>
        <w:sz w:val="22"/>
      </w:rPr>
    </w:tblStylePr>
  </w:style>
  <w:style w:type="table" w:styleId="97">
    <w:name w:val="Grid Table 7 Colorful"/>
    <w:basedOn w:val="700"/>
    <w:uiPriority w:val="99"/>
    <w:pPr>
      <w:spacing w:after="0" w:line="240" w:lineRule="auto"/>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blStylePr w:type="band1Horz">
      <w:rPr>
        <w:rFonts w:ascii="Arial" w:hAnsi="Arial"/>
        <w:color w:val="4a4a4a" w:themeColor="text1" w:themeTint="80" w:themeShade="95"/>
        <w:sz w:val="22"/>
      </w:rPr>
      <w:tcPr>
        <w:shd w:val="clear" w:color="ffffff" w:themeColor="text1" w:themeTint="0D" w:fill="f2f2f2" w:themeFill="text1" w:themeFillTint="0D"/>
      </w:tcPr>
    </w:tblStylePr>
    <w:tblStylePr w:type="band1Vert">
      <w:tcPr>
        <w:shd w:val="clear" w:color="ffffff" w:themeColor="text1" w:themeTint="0D" w:fill="f2f2f2" w:themeFill="text1" w:themeFillTint="0D"/>
      </w:tcPr>
    </w:tblStylePr>
    <w:tblStylePr w:type="band2Horz">
      <w:rPr>
        <w:rFonts w:ascii="Arial" w:hAnsi="Arial"/>
        <w:color w:val="4a4a4a" w:themeColor="text1" w:themeTint="80" w:themeShade="95"/>
        <w:sz w:val="22"/>
      </w:rPr>
    </w:tblStylePr>
    <w:tblStylePr w:type="firstCol">
      <w:rPr>
        <w:rFonts w:ascii="Arial" w:hAnsi="Arial"/>
        <w:i/>
        <w:color w:val="4a4a4a" w:themeColor="text1" w:themeTint="80" w:themeShade="95"/>
        <w:sz w:val="22"/>
      </w:rPr>
      <w:pPr>
        <w:jc w:val="right"/>
      </w:p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tcPr>
        <w:shd w:val="clear" w:color="ffffff" w:themeColor="light1" w:fill="ffffff" w:themeFill="light1"/>
        <w:tcBorders>
          <w:top w:val="single" w:color="000000" w:themeColor="text1" w:themeTint="80" w:sz="4" w:space="0"/>
          <w:left w:val="none"/>
          <w:bottom w:val="none"/>
          <w:right w:val="none"/>
        </w:tcBorders>
      </w:tcPr>
    </w:tblStylePr>
  </w:style>
  <w:style w:type="table" w:styleId="98">
    <w:name w:val="Grid Table 7 Colorful - Accent 1"/>
    <w:basedOn w:val="700"/>
    <w:uiPriority w:val="99"/>
    <w:pPr>
      <w:spacing w:after="0" w:line="240" w:lineRule="auto"/>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blStylePr w:type="band1Horz">
      <w:rPr>
        <w:rFonts w:ascii="Arial" w:hAnsi="Arial"/>
        <w:color w:val="3664a9" w:themeColor="accent1" w:themeTint="80" w:themeShade="95"/>
        <w:sz w:val="22"/>
      </w:rPr>
      <w:tcPr>
        <w:shd w:val="clear" w:color="ffffff" w:themeColor="accent1" w:themeTint="34" w:fill="d9e2f2" w:themeFill="accent1" w:themeFillTint="34"/>
      </w:tcPr>
    </w:tblStylePr>
    <w:tblStylePr w:type="band1Vert">
      <w:tcPr>
        <w:shd w:val="clear" w:color="ffffff" w:themeColor="accent1" w:themeTint="34" w:fill="d9e2f2" w:themeFill="accent1" w:themeFillTint="34"/>
      </w:tcPr>
    </w:tblStylePr>
    <w:tblStylePr w:type="band2Horz">
      <w:rPr>
        <w:rFonts w:ascii="Arial" w:hAnsi="Arial"/>
        <w:color w:val="3664a9" w:themeColor="accent1" w:themeTint="80" w:themeShade="95"/>
        <w:sz w:val="22"/>
      </w:rPr>
    </w:tblStylePr>
    <w:tblStylePr w:type="firstCol">
      <w:rPr>
        <w:rFonts w:ascii="Arial" w:hAnsi="Arial"/>
        <w:i/>
        <w:color w:val="3664a9" w:themeColor="accent1" w:themeTint="80" w:themeShade="95"/>
        <w:sz w:val="22"/>
      </w:rPr>
      <w:pPr>
        <w:jc w:val="right"/>
      </w:pPr>
      <w:tcPr>
        <w:shd w:color="ffffff"/>
        <w:tcBorders>
          <w:top w:val="none"/>
          <w:left w:val="none"/>
          <w:bottom w:val="none"/>
          <w:right w:val="single" w:color="000000" w:themeColor="accent1" w:themeTint="80" w:sz="4" w:space="0"/>
        </w:tcBorders>
      </w:tcPr>
    </w:tblStylePr>
    <w:tblStylePr w:type="firstRow">
      <w:rPr>
        <w:rFonts w:ascii="Arial" w:hAnsi="Arial"/>
        <w:b/>
        <w:color w:val="3664a9" w:themeColor="accent1" w:themeTint="80" w:themeShade="95"/>
        <w:sz w:val="22"/>
      </w:r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664a9" w:themeColor="accent1" w:themeTint="80" w:themeShade="95"/>
        <w:sz w:val="22"/>
      </w:rPr>
      <w:tcPr>
        <w:shd w:color="ffffff"/>
        <w:tcBorders>
          <w:top w:val="none"/>
          <w:left w:val="single" w:color="000000" w:themeColor="accent1" w:themeTint="80" w:sz="4" w:space="0"/>
          <w:bottom w:val="none"/>
          <w:right w:val="none"/>
        </w:tcBorders>
      </w:tcPr>
    </w:tblStylePr>
    <w:tblStylePr w:type="lastRow">
      <w:rPr>
        <w:rFonts w:ascii="Arial" w:hAnsi="Arial"/>
        <w:b/>
        <w:color w:val="3664a9" w:themeColor="accent1" w:themeTint="80" w:themeShade="95"/>
        <w:sz w:val="22"/>
      </w:rPr>
      <w:tcPr>
        <w:shd w:val="clear" w:color="ffffff" w:themeColor="light1" w:fill="ffffff" w:themeFill="light1"/>
        <w:tcBorders>
          <w:top w:val="single" w:color="000000" w:themeColor="accent1" w:themeTint="80" w:sz="4" w:space="0"/>
          <w:left w:val="none"/>
          <w:bottom w:val="none"/>
          <w:right w:val="none"/>
        </w:tcBorders>
      </w:tcPr>
    </w:tblStylePr>
  </w:style>
  <w:style w:type="table" w:styleId="99">
    <w:name w:val="Grid Table 7 Colorful - Accent 2"/>
    <w:basedOn w:val="700"/>
    <w:uiPriority w:val="99"/>
    <w:pPr>
      <w:spacing w:after="0" w:line="240" w:lineRule="auto"/>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c95712" w:themeColor="accent2" w:themeTint="97" w:themeShade="95"/>
        <w:sz w:val="22"/>
      </w:rPr>
      <w:tcPr>
        <w:shd w:val="clear" w:color="ffffff" w:themeColor="accent2" w:themeTint="32" w:fill="fbe5d6" w:themeFill="accent2" w:themeFillTint="32"/>
      </w:tcPr>
    </w:tblStylePr>
    <w:tblStylePr w:type="band1Vert">
      <w:tcPr>
        <w:shd w:val="clear" w:color="ffffff" w:themeColor="accent2" w:themeTint="32" w:fill="fbe5d6" w:themeFill="accent2" w:themeFillTint="32"/>
      </w:tcPr>
    </w:tblStylePr>
    <w:tblStylePr w:type="band2Horz">
      <w:rPr>
        <w:rFonts w:ascii="Arial" w:hAnsi="Arial"/>
        <w:color w:val="c95712" w:themeColor="accent2" w:themeTint="97" w:themeShade="95"/>
        <w:sz w:val="22"/>
      </w:rPr>
    </w:tblStylePr>
    <w:tblStylePr w:type="firstCol">
      <w:rPr>
        <w:rFonts w:ascii="Arial" w:hAnsi="Arial"/>
        <w:i/>
        <w:color w:val="c95712" w:themeColor="accent2" w:themeTint="97" w:themeShade="95"/>
        <w:sz w:val="22"/>
      </w:rPr>
      <w:pPr>
        <w:jc w:val="right"/>
      </w:pPr>
      <w:tcPr>
        <w:shd w:color="ffffff"/>
        <w:tcBorders>
          <w:top w:val="none"/>
          <w:left w:val="none"/>
          <w:bottom w:val="none"/>
          <w:right w:val="single" w:color="000000" w:themeColor="accent2" w:themeTint="97" w:sz="4" w:space="0"/>
        </w:tcBorders>
      </w:tcPr>
    </w:tblStylePr>
    <w:tblStylePr w:type="firstRow">
      <w:rPr>
        <w:rFonts w:ascii="Arial" w:hAnsi="Arial"/>
        <w:b/>
        <w:color w:val="c95712" w:themeColor="accent2" w:themeTint="97" w:themeShade="95"/>
        <w:sz w:val="22"/>
      </w:r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c95712" w:themeColor="accent2" w:themeTint="97" w:themeShade="95"/>
        <w:sz w:val="22"/>
      </w:rPr>
      <w:tcPr>
        <w:shd w:color="ffffff"/>
        <w:tcBorders>
          <w:top w:val="none"/>
          <w:left w:val="single" w:color="000000" w:themeColor="accent2" w:themeTint="97" w:sz="4" w:space="0"/>
          <w:bottom w:val="none"/>
          <w:right w:val="none"/>
        </w:tcBorders>
      </w:tcPr>
    </w:tblStylePr>
    <w:tblStylePr w:type="lastRow">
      <w:rPr>
        <w:rFonts w:ascii="Arial" w:hAnsi="Arial"/>
        <w:b/>
        <w:color w:val="c95712" w:themeColor="accent2" w:themeTint="97" w:themeShade="95"/>
        <w:sz w:val="22"/>
      </w:rPr>
      <w:tcPr>
        <w:shd w:val="clear" w:color="ffffff" w:themeColor="light1" w:fill="ffffff" w:themeFill="light1"/>
        <w:tcBorders>
          <w:top w:val="single" w:color="000000" w:themeColor="accent2" w:themeTint="97" w:sz="4" w:space="0"/>
          <w:left w:val="none"/>
          <w:bottom w:val="none"/>
          <w:right w:val="none"/>
        </w:tcBorders>
      </w:tcPr>
    </w:tblStylePr>
  </w:style>
  <w:style w:type="table" w:styleId="100">
    <w:name w:val="Grid Table 7 Colorful - Accent 3"/>
    <w:basedOn w:val="700"/>
    <w:uiPriority w:val="99"/>
    <w:pPr>
      <w:spacing w:after="0" w:line="240" w:lineRule="auto"/>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606060" w:themeColor="accent3" w:themeTint="FE" w:themeShade="95"/>
        <w:sz w:val="22"/>
      </w:rPr>
      <w:tcPr>
        <w:shd w:val="clear" w:color="ffffff" w:themeColor="accent3" w:themeTint="34" w:fill="ededed" w:themeFill="accent3" w:themeFillTint="34"/>
      </w:tcPr>
    </w:tblStylePr>
    <w:tblStylePr w:type="band1Vert">
      <w:tcPr>
        <w:shd w:val="clear" w:color="ffffff" w:themeColor="accent3" w:themeTint="34" w:fill="ededed" w:themeFill="accent3" w:themeFillTint="34"/>
      </w:tcPr>
    </w:tblStylePr>
    <w:tblStylePr w:type="band2Horz">
      <w:rPr>
        <w:rFonts w:ascii="Arial" w:hAnsi="Arial"/>
        <w:color w:val="606060" w:themeColor="accent3" w:themeTint="FE" w:themeShade="95"/>
        <w:sz w:val="22"/>
      </w:rPr>
    </w:tblStylePr>
    <w:tblStylePr w:type="firstCol">
      <w:rPr>
        <w:rFonts w:ascii="Arial" w:hAnsi="Arial"/>
        <w:i/>
        <w:color w:val="606060" w:themeColor="accent3" w:themeTint="FE" w:themeShade="95"/>
        <w:sz w:val="22"/>
      </w:rPr>
      <w:pPr>
        <w:jc w:val="right"/>
      </w:pPr>
      <w:tcPr>
        <w:shd w:color="ffffff"/>
        <w:tcBorders>
          <w:top w:val="none"/>
          <w:left w:val="none"/>
          <w:bottom w:val="none"/>
          <w:right w:val="single" w:color="000000" w:themeColor="accent3" w:themeTint="FE" w:sz="4" w:space="0"/>
        </w:tcBorders>
      </w:tcPr>
    </w:tblStylePr>
    <w:tblStylePr w:type="firstRow">
      <w:rPr>
        <w:rFonts w:ascii="Arial" w:hAnsi="Arial"/>
        <w:b/>
        <w:color w:val="606060" w:themeColor="accent3" w:themeTint="FE" w:themeShade="95"/>
        <w:sz w:val="22"/>
      </w:r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606060" w:themeColor="accent3" w:themeTint="FE" w:themeShade="95"/>
        <w:sz w:val="22"/>
      </w:rPr>
      <w:tcPr>
        <w:shd w:color="ffffff"/>
        <w:tcBorders>
          <w:top w:val="none"/>
          <w:left w:val="single" w:color="000000" w:themeColor="accent3" w:themeTint="FE" w:sz="4" w:space="0"/>
          <w:bottom w:val="none"/>
          <w:right w:val="none"/>
        </w:tcBorders>
      </w:tcPr>
    </w:tblStylePr>
    <w:tblStylePr w:type="lastRow">
      <w:rPr>
        <w:rFonts w:ascii="Arial" w:hAnsi="Arial"/>
        <w:b/>
        <w:color w:val="606060" w:themeColor="accent3" w:themeTint="FE" w:themeShade="95"/>
        <w:sz w:val="22"/>
      </w:rPr>
      <w:tcPr>
        <w:shd w:val="clear" w:color="ffffff" w:themeColor="light1" w:fill="ffffff" w:themeFill="light1"/>
        <w:tcBorders>
          <w:top w:val="single" w:color="000000" w:themeColor="accent3" w:themeTint="FE" w:sz="4" w:space="0"/>
          <w:left w:val="none"/>
          <w:bottom w:val="none"/>
          <w:right w:val="none"/>
        </w:tcBorders>
      </w:tcPr>
    </w:tblStylePr>
  </w:style>
  <w:style w:type="table" w:styleId="101">
    <w:name w:val="Grid Table 7 Colorful - Accent 4"/>
    <w:basedOn w:val="700"/>
    <w:uiPriority w:val="99"/>
    <w:pPr>
      <w:spacing w:after="0" w:line="240" w:lineRule="auto"/>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cd9600" w:themeColor="accent4" w:themeTint="9A" w:themeShade="95"/>
        <w:sz w:val="22"/>
      </w:rPr>
      <w:tcPr>
        <w:shd w:val="clear" w:color="ffffff" w:themeColor="accent4" w:themeTint="34" w:fill="fef2cb" w:themeFill="accent4" w:themeFillTint="34"/>
      </w:tcPr>
    </w:tblStylePr>
    <w:tblStylePr w:type="band1Vert">
      <w:tcPr>
        <w:shd w:val="clear" w:color="ffffff" w:themeColor="accent4" w:themeTint="34" w:fill="fef2cb" w:themeFill="accent4" w:themeFillTint="34"/>
      </w:tcPr>
    </w:tblStylePr>
    <w:tblStylePr w:type="band2Horz">
      <w:rPr>
        <w:rFonts w:ascii="Arial" w:hAnsi="Arial"/>
        <w:color w:val="cd9600" w:themeColor="accent4" w:themeTint="9A" w:themeShade="95"/>
        <w:sz w:val="22"/>
      </w:rPr>
    </w:tblStylePr>
    <w:tblStylePr w:type="firstCol">
      <w:rPr>
        <w:rFonts w:ascii="Arial" w:hAnsi="Arial"/>
        <w:i/>
        <w:color w:val="cd9600" w:themeColor="accent4" w:themeTint="9A" w:themeShade="95"/>
        <w:sz w:val="22"/>
      </w:rPr>
      <w:pPr>
        <w:jc w:val="right"/>
      </w:pPr>
      <w:tcPr>
        <w:shd w:color="ffffff"/>
        <w:tcBorders>
          <w:top w:val="none"/>
          <w:left w:val="none"/>
          <w:bottom w:val="none"/>
          <w:right w:val="single" w:color="000000" w:themeColor="accent4" w:themeTint="9A" w:sz="4" w:space="0"/>
        </w:tcBorders>
      </w:tcPr>
    </w:tblStylePr>
    <w:tblStylePr w:type="firstRow">
      <w:rPr>
        <w:rFonts w:ascii="Arial" w:hAnsi="Arial"/>
        <w:b/>
        <w:color w:val="cd9600" w:themeColor="accent4" w:themeTint="9A" w:themeShade="95"/>
        <w:sz w:val="22"/>
      </w:r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cd9600" w:themeColor="accent4" w:themeTint="9A" w:themeShade="95"/>
        <w:sz w:val="22"/>
      </w:rPr>
      <w:tcPr>
        <w:shd w:color="ffffff"/>
        <w:tcBorders>
          <w:top w:val="none"/>
          <w:left w:val="single" w:color="000000" w:themeColor="accent4" w:themeTint="9A" w:sz="4" w:space="0"/>
          <w:bottom w:val="none"/>
          <w:right w:val="none"/>
        </w:tcBorders>
      </w:tcPr>
    </w:tblStylePr>
    <w:tblStylePr w:type="lastRow">
      <w:rPr>
        <w:rFonts w:ascii="Arial" w:hAnsi="Arial"/>
        <w:b/>
        <w:color w:val="cd9600" w:themeColor="accent4" w:themeTint="9A" w:themeShade="95"/>
        <w:sz w:val="22"/>
      </w:rPr>
      <w:tcPr>
        <w:shd w:val="clear" w:color="ffffff" w:themeColor="light1" w:fill="ffffff" w:themeFill="light1"/>
        <w:tcBorders>
          <w:top w:val="single" w:color="000000" w:themeColor="accent4" w:themeTint="9A" w:sz="4" w:space="0"/>
          <w:left w:val="none"/>
          <w:bottom w:val="none"/>
          <w:right w:val="none"/>
        </w:tcBorders>
      </w:tcPr>
    </w:tblStylePr>
  </w:style>
  <w:style w:type="table" w:styleId="102">
    <w:name w:val="Grid Table 7 Colorful - Accent 5"/>
    <w:basedOn w:val="700"/>
    <w:uiPriority w:val="99"/>
    <w:pPr>
      <w:spacing w:after="0" w:line="240" w:lineRule="auto"/>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blStylePr w:type="band1Horz">
      <w:rPr>
        <w:rFonts w:ascii="Arial" w:hAnsi="Arial"/>
        <w:color w:val="245d8d" w:themeColor="accent5" w:themeShade="95"/>
        <w:sz w:val="22"/>
      </w:rPr>
      <w:tcPr>
        <w:shd w:val="clear" w:color="ffffff" w:themeColor="accent5" w:themeTint="34" w:fill="ddebf6" w:themeFill="accent5" w:themeFillTint="34"/>
      </w:tcPr>
    </w:tblStylePr>
    <w:tblStylePr w:type="band1Vert">
      <w:tcPr>
        <w:shd w:val="clear" w:color="ffffff" w:themeColor="accent5" w:themeTint="34" w:fill="ddebf6" w:themeFill="accent5" w:themeFillTint="34"/>
      </w:tcPr>
    </w:tblStylePr>
    <w:tblStylePr w:type="band2Horz">
      <w:rPr>
        <w:rFonts w:ascii="Arial" w:hAnsi="Arial"/>
        <w:color w:val="245d8d" w:themeColor="accent5" w:themeShade="95"/>
        <w:sz w:val="22"/>
      </w:rPr>
    </w:tblStylePr>
    <w:tblStylePr w:type="firstCol">
      <w:rPr>
        <w:rFonts w:ascii="Arial" w:hAnsi="Arial"/>
        <w:i/>
        <w:color w:val="245d8d" w:themeColor="accent5" w:themeShade="95"/>
        <w:sz w:val="22"/>
      </w:rPr>
      <w:pPr>
        <w:jc w:val="right"/>
      </w:pPr>
      <w:tcPr>
        <w:shd w:color="ffffff"/>
        <w:tcBorders>
          <w:top w:val="none"/>
          <w:left w:val="none"/>
          <w:bottom w:val="none"/>
          <w:right w:val="single" w:color="000000" w:themeColor="accent5" w:themeTint="90" w:sz="4" w:space="0"/>
        </w:tcBorders>
      </w:tcPr>
    </w:tblStylePr>
    <w:tblStylePr w:type="firstRow">
      <w:rPr>
        <w:rFonts w:ascii="Arial" w:hAnsi="Arial"/>
        <w:b/>
        <w:color w:val="245d8d" w:themeColor="accent5" w:themeShade="95"/>
        <w:sz w:val="22"/>
      </w:r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45d8d" w:themeColor="accent5" w:themeShade="95"/>
        <w:sz w:val="22"/>
      </w:rPr>
      <w:tcPr>
        <w:shd w:color="ffffff"/>
        <w:tcBorders>
          <w:top w:val="none"/>
          <w:left w:val="single" w:color="000000" w:themeColor="accent5" w:themeTint="90" w:sz="4" w:space="0"/>
          <w:bottom w:val="none"/>
          <w:right w:val="none"/>
        </w:tcBorders>
      </w:tcPr>
    </w:tblStylePr>
    <w:tblStylePr w:type="lastRow">
      <w:rPr>
        <w:rFonts w:ascii="Arial" w:hAnsi="Arial"/>
        <w:b/>
        <w:color w:val="245d8d" w:themeColor="accent5" w:themeShade="95"/>
        <w:sz w:val="22"/>
      </w:rPr>
      <w:tcPr>
        <w:shd w:val="clear" w:color="ffffff" w:themeColor="light1" w:fill="ffffff" w:themeFill="light1"/>
        <w:tcBorders>
          <w:top w:val="single" w:color="000000" w:themeColor="accent5" w:themeTint="90" w:sz="4" w:space="0"/>
          <w:left w:val="none"/>
          <w:bottom w:val="none"/>
          <w:right w:val="none"/>
        </w:tcBorders>
      </w:tcPr>
    </w:tblStylePr>
  </w:style>
  <w:style w:type="table" w:styleId="103">
    <w:name w:val="Grid Table 7 Colorful - Accent 6"/>
    <w:basedOn w:val="700"/>
    <w:uiPriority w:val="99"/>
    <w:pPr>
      <w:spacing w:after="0" w:line="240" w:lineRule="auto"/>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blStylePr w:type="band1Horz">
      <w:rPr>
        <w:rFonts w:ascii="Arial" w:hAnsi="Arial"/>
        <w:color w:val="426429" w:themeColor="accent6" w:themeShade="95"/>
        <w:sz w:val="22"/>
      </w:rPr>
      <w:tcPr>
        <w:shd w:val="clear" w:color="ffffff" w:themeColor="accent6" w:themeTint="34" w:fill="e2efd8" w:themeFill="accent6" w:themeFillTint="34"/>
      </w:tcPr>
    </w:tblStylePr>
    <w:tblStylePr w:type="band1Vert">
      <w:tcPr>
        <w:shd w:val="clear" w:color="ffffff" w:themeColor="accent6" w:themeTint="34" w:fill="e2efd8" w:themeFill="accent6" w:themeFillTint="34"/>
      </w:tcPr>
    </w:tblStylePr>
    <w:tblStylePr w:type="band2Horz">
      <w:rPr>
        <w:rFonts w:ascii="Arial" w:hAnsi="Arial"/>
        <w:color w:val="426429" w:themeColor="accent6" w:themeShade="95"/>
        <w:sz w:val="22"/>
      </w:rPr>
    </w:tblStylePr>
    <w:tblStylePr w:type="firstCol">
      <w:rPr>
        <w:rFonts w:ascii="Arial" w:hAnsi="Arial"/>
        <w:i/>
        <w:color w:val="426429" w:themeColor="accent6" w:themeShade="95"/>
        <w:sz w:val="22"/>
      </w:rPr>
      <w:pPr>
        <w:jc w:val="right"/>
      </w:pPr>
      <w:tcPr>
        <w:shd w:color="ffffff"/>
        <w:tcBorders>
          <w:top w:val="none"/>
          <w:left w:val="none"/>
          <w:bottom w:val="none"/>
          <w:right w:val="single" w:color="000000" w:themeColor="accent6" w:themeTint="90" w:sz="4" w:space="0"/>
        </w:tcBorders>
      </w:tcPr>
    </w:tblStylePr>
    <w:tblStylePr w:type="firstRow">
      <w:rPr>
        <w:rFonts w:ascii="Arial" w:hAnsi="Arial"/>
        <w:b/>
        <w:color w:val="426429" w:themeColor="accent6" w:themeShade="95"/>
        <w:sz w:val="22"/>
      </w:r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426429" w:themeColor="accent6" w:themeShade="95"/>
        <w:sz w:val="22"/>
      </w:rPr>
      <w:tcPr>
        <w:shd w:color="ffffff"/>
        <w:tcBorders>
          <w:top w:val="none"/>
          <w:left w:val="single" w:color="000000" w:themeColor="accent6" w:themeTint="90" w:sz="4" w:space="0"/>
          <w:bottom w:val="none"/>
          <w:right w:val="none"/>
        </w:tcBorders>
      </w:tcPr>
    </w:tblStylePr>
    <w:tblStylePr w:type="lastRow">
      <w:rPr>
        <w:rFonts w:ascii="Arial" w:hAnsi="Arial"/>
        <w:b/>
        <w:color w:val="426429" w:themeColor="accent6" w:themeShade="95"/>
        <w:sz w:val="22"/>
      </w:rPr>
      <w:tcPr>
        <w:shd w:val="clear" w:color="ffffff" w:themeColor="light1" w:fill="ffffff" w:themeFill="light1"/>
        <w:tcBorders>
          <w:top w:val="single" w:color="000000" w:themeColor="accent6" w:themeTint="90" w:sz="4" w:space="0"/>
          <w:left w:val="none"/>
          <w:bottom w:val="none"/>
          <w:right w:val="none"/>
        </w:tcBorders>
      </w:tcPr>
    </w:tblStylePr>
  </w:style>
  <w:style w:type="table" w:styleId="104">
    <w:name w:val="List Table 1 Light"/>
    <w:basedOn w:val="700"/>
    <w:uiPriority w:val="99"/>
    <w:pPr>
      <w:spacing w:after="0" w:line="240" w:lineRule="auto"/>
    </w:pPr>
    <w:tblPr>
      <w:tblStyleRowBandSize w:val="1"/>
      <w:tblStyleColBandSize w:val="1"/>
      <w:tblInd w:w="0" w:type="dxa"/>
    </w:tblPr>
    <w:tblStylePr w:type="band1Horz">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tblStylePr>
    <w:tblStylePr w:type="lastRow">
      <w:rPr>
        <w:b/>
        <w:color w:val="404040"/>
      </w:rPr>
      <w:tcPr>
        <w:tcBorders>
          <w:top w:val="single" w:color="000000" w:themeColor="text1" w:sz="4" w:space="0"/>
          <w:left w:val="none" w:color="000000" w:sz="4" w:space="0"/>
          <w:bottom w:val="none" w:color="000000" w:sz="4" w:space="0"/>
          <w:right w:val="none" w:color="000000" w:sz="4" w:space="0"/>
        </w:tcBorders>
      </w:tcPr>
    </w:tblStylePr>
  </w:style>
  <w:style w:type="table" w:styleId="105">
    <w:name w:val="List Table 1 Light - Accent 1"/>
    <w:basedOn w:val="700"/>
    <w:uiPriority w:val="99"/>
    <w:pPr>
      <w:spacing w:after="0" w:line="240" w:lineRule="auto"/>
    </w:pPr>
    <w:tblPr>
      <w:tblStyleRowBandSize w:val="1"/>
      <w:tblStyleColBandSize w:val="1"/>
      <w:tblInd w:w="0" w:type="dxa"/>
    </w:tblPr>
    <w:tblStylePr w:type="band1Horz">
      <w:tcPr>
        <w:shd w:val="clear" w:color="ffffff" w:themeColor="accent1" w:themeTint="40" w:fill="cfdcf0" w:themeFill="accent1" w:themeFillTint="40"/>
      </w:tcPr>
    </w:tblStylePr>
    <w:tblStylePr w:type="band1Vert">
      <w:tcPr>
        <w:shd w:val="clear" w:color="ffffff" w:themeColor="accent1" w:themeTint="40" w:fill="cfdcf0" w:themeFill="accen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tblStylePr>
    <w:tblStylePr w:type="lastRow">
      <w:rPr>
        <w:b/>
        <w:color w:val="404040"/>
      </w:rPr>
      <w:tcPr>
        <w:tcBorders>
          <w:top w:val="single" w:color="000000" w:themeColor="accent1" w:sz="4" w:space="0"/>
          <w:left w:val="none" w:color="000000" w:sz="4" w:space="0"/>
          <w:bottom w:val="none" w:color="000000" w:sz="4" w:space="0"/>
          <w:right w:val="none" w:color="000000" w:sz="4" w:space="0"/>
        </w:tcBorders>
      </w:tcPr>
    </w:tblStylePr>
  </w:style>
  <w:style w:type="table" w:styleId="106">
    <w:name w:val="List Table 1 Light - Accent 2"/>
    <w:basedOn w:val="700"/>
    <w:uiPriority w:val="99"/>
    <w:pPr>
      <w:spacing w:after="0" w:line="240" w:lineRule="auto"/>
    </w:pPr>
    <w:tblPr>
      <w:tblStyleRowBandSize w:val="1"/>
      <w:tblStyleColBandSize w:val="1"/>
      <w:tblInd w:w="0" w:type="dxa"/>
    </w:tblPr>
    <w:tblStylePr w:type="band1Horz">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tblStylePr>
    <w:tblStylePr w:type="lastRow">
      <w:rPr>
        <w:b/>
        <w:color w:val="404040"/>
      </w:rPr>
      <w:tcPr>
        <w:tcBorders>
          <w:top w:val="single" w:color="000000" w:themeColor="accent2" w:sz="4" w:space="0"/>
          <w:left w:val="none" w:color="000000" w:sz="4" w:space="0"/>
          <w:bottom w:val="none" w:color="000000" w:sz="4" w:space="0"/>
          <w:right w:val="none" w:color="000000" w:sz="4" w:space="0"/>
        </w:tcBorders>
      </w:tcPr>
    </w:tblStylePr>
  </w:style>
  <w:style w:type="table" w:styleId="107">
    <w:name w:val="List Table 1 Light - Accent 3"/>
    <w:basedOn w:val="700"/>
    <w:uiPriority w:val="99"/>
    <w:pPr>
      <w:spacing w:after="0" w:line="240" w:lineRule="auto"/>
    </w:pPr>
    <w:tblPr>
      <w:tblStyleRowBandSize w:val="1"/>
      <w:tblStyleColBandSize w:val="1"/>
      <w:tblInd w:w="0" w:type="dxa"/>
    </w:tblPr>
    <w:tblStylePr w:type="band1Horz">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tblStylePr>
    <w:tblStylePr w:type="lastRow">
      <w:rPr>
        <w:b/>
        <w:color w:val="404040"/>
      </w:rPr>
      <w:tcPr>
        <w:tcBorders>
          <w:top w:val="single" w:color="000000" w:themeColor="accent3" w:sz="4" w:space="0"/>
          <w:left w:val="none" w:color="000000" w:sz="4" w:space="0"/>
          <w:bottom w:val="none" w:color="000000" w:sz="4" w:space="0"/>
          <w:right w:val="none" w:color="000000" w:sz="4" w:space="0"/>
        </w:tcBorders>
      </w:tcPr>
    </w:tblStylePr>
  </w:style>
  <w:style w:type="table" w:styleId="108">
    <w:name w:val="List Table 1 Light - Accent 4"/>
    <w:basedOn w:val="700"/>
    <w:uiPriority w:val="99"/>
    <w:pPr>
      <w:spacing w:after="0" w:line="240" w:lineRule="auto"/>
    </w:pPr>
    <w:tblPr>
      <w:tblStyleRowBandSize w:val="1"/>
      <w:tblStyleColBandSize w:val="1"/>
      <w:tblInd w:w="0" w:type="dxa"/>
    </w:tblPr>
    <w:tblStylePr w:type="band1Horz">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tblStylePr>
    <w:tblStylePr w:type="lastRow">
      <w:rPr>
        <w:b/>
        <w:color w:val="404040"/>
      </w:rPr>
      <w:tcPr>
        <w:tcBorders>
          <w:top w:val="single" w:color="000000" w:themeColor="accent4" w:sz="4" w:space="0"/>
          <w:left w:val="none" w:color="000000" w:sz="4" w:space="0"/>
          <w:bottom w:val="none" w:color="000000" w:sz="4" w:space="0"/>
          <w:right w:val="none" w:color="000000" w:sz="4" w:space="0"/>
        </w:tcBorders>
      </w:tcPr>
    </w:tblStylePr>
  </w:style>
  <w:style w:type="table" w:styleId="109">
    <w:name w:val="List Table 1 Light - Accent 5"/>
    <w:basedOn w:val="700"/>
    <w:uiPriority w:val="99"/>
    <w:pPr>
      <w:spacing w:after="0" w:line="240" w:lineRule="auto"/>
    </w:pPr>
    <w:tblPr>
      <w:tblStyleRowBandSize w:val="1"/>
      <w:tblStyleColBandSize w:val="1"/>
      <w:tblInd w:w="0" w:type="dxa"/>
    </w:tblPr>
    <w:tblStylePr w:type="band1Horz">
      <w:tcPr>
        <w:shd w:val="clear" w:color="ffffff" w:themeColor="accent5" w:themeTint="40" w:fill="d5e6f4" w:themeFill="accent5" w:themeFillTint="40"/>
      </w:tcPr>
    </w:tblStylePr>
    <w:tblStylePr w:type="band1Vert">
      <w:tcPr>
        <w:shd w:val="clear" w:color="ffffff" w:themeColor="accent5" w:themeTint="40" w:fill="d5e6f4" w:themeFill="accent5"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tblStylePr>
    <w:tblStylePr w:type="lastRow">
      <w:rPr>
        <w:b/>
        <w:color w:val="404040"/>
      </w:rPr>
      <w:tcPr>
        <w:tcBorders>
          <w:top w:val="single" w:color="000000" w:themeColor="accent5" w:sz="4" w:space="0"/>
          <w:left w:val="none" w:color="000000" w:sz="4" w:space="0"/>
          <w:bottom w:val="none" w:color="000000" w:sz="4" w:space="0"/>
          <w:right w:val="none" w:color="000000" w:sz="4" w:space="0"/>
        </w:tcBorders>
      </w:tcPr>
    </w:tblStylePr>
  </w:style>
  <w:style w:type="table" w:styleId="110">
    <w:name w:val="List Table 1 Light - Accent 6"/>
    <w:basedOn w:val="700"/>
    <w:uiPriority w:val="99"/>
    <w:pPr>
      <w:spacing w:after="0" w:line="240" w:lineRule="auto"/>
    </w:pPr>
    <w:tblPr>
      <w:tblStyleRowBandSize w:val="1"/>
      <w:tblStyleColBandSize w:val="1"/>
      <w:tblInd w:w="0" w:type="dxa"/>
    </w:tblPr>
    <w:tblStylePr w:type="band1Horz">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tblStylePr>
    <w:tblStylePr w:type="lastRow">
      <w:rPr>
        <w:b/>
        <w:color w:val="404040"/>
      </w:rPr>
      <w:tcPr>
        <w:tcBorders>
          <w:top w:val="single" w:color="000000" w:themeColor="accent6" w:sz="4" w:space="0"/>
          <w:left w:val="none" w:color="000000" w:sz="4" w:space="0"/>
          <w:bottom w:val="none" w:color="000000" w:sz="4" w:space="0"/>
          <w:right w:val="none" w:color="000000" w:sz="4" w:space="0"/>
        </w:tcBorders>
      </w:tcPr>
    </w:tblStylePr>
  </w:style>
  <w:style w:type="table" w:styleId="111">
    <w:name w:val="List Table 2"/>
    <w:basedOn w:val="700"/>
    <w:uiPriority w:val="99"/>
    <w:pPr>
      <w:spacing w:after="0" w:line="240" w:lineRule="auto"/>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blStylePr w:type="band1Horz">
      <w:rPr>
        <w:rFonts w:ascii="Arial" w:hAnsi="Arial"/>
        <w:color w:val="404040"/>
        <w:sz w:val="22"/>
      </w:rPr>
      <w:tcPr>
        <w:shd w:val="clear" w:color="ffffff" w:themeColor="text1" w:themeTint="40" w:fill="bfbfbf" w:themeFill="text1" w:themeFillTint="40"/>
      </w:tcPr>
    </w:tblStylePr>
    <w:tblStylePr w:type="band1Vert">
      <w:rPr>
        <w:rFonts w:ascii="Arial" w:hAnsi="Arial"/>
        <w:color w:val="404040"/>
        <w:sz w:val="22"/>
      </w:rPr>
      <w:tcPr>
        <w:shd w:val="clear" w:color="ffffff" w:themeColor="text1" w:themeTint="40" w:fill="bfbfbf" w:themeFill="tex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style>
  <w:style w:type="table" w:styleId="112">
    <w:name w:val="List Table 2 - Accent 1"/>
    <w:basedOn w:val="700"/>
    <w:uiPriority w:val="99"/>
    <w:pPr>
      <w:spacing w:after="0" w:line="240" w:lineRule="auto"/>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blStylePr w:type="band1Horz">
      <w:rPr>
        <w:rFonts w:ascii="Arial" w:hAnsi="Arial"/>
        <w:color w:val="404040"/>
        <w:sz w:val="22"/>
      </w:rPr>
      <w:tcPr>
        <w:shd w:val="clear" w:color="ffffff" w:themeColor="accent1" w:themeTint="40" w:fill="cfdcf0" w:themeFill="accent1" w:themeFillTint="40"/>
      </w:tcPr>
    </w:tblStylePr>
    <w:tblStylePr w:type="band1Vert">
      <w:rPr>
        <w:rFonts w:ascii="Arial" w:hAnsi="Arial"/>
        <w:color w:val="404040"/>
        <w:sz w:val="22"/>
      </w:rPr>
      <w:tcPr>
        <w:shd w:val="clear" w:color="ffffff" w:themeColor="accent1" w:themeTint="40" w:fill="cfdcf0" w:themeFill="accen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style>
  <w:style w:type="table" w:styleId="113">
    <w:name w:val="List Table 2 - Accent 2"/>
    <w:basedOn w:val="700"/>
    <w:uiPriority w:val="99"/>
    <w:pPr>
      <w:spacing w:after="0" w:line="240" w:lineRule="auto"/>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blStylePr w:type="band1Horz">
      <w:rPr>
        <w:rFonts w:ascii="Arial" w:hAnsi="Arial"/>
        <w:color w:val="404040"/>
        <w:sz w:val="22"/>
      </w:rPr>
      <w:tcPr>
        <w:shd w:val="clear" w:color="ffffff" w:themeColor="accent2" w:themeTint="40" w:fill="fadecb" w:themeFill="accent2" w:themeFillTint="40"/>
      </w:tcPr>
    </w:tblStylePr>
    <w:tblStylePr w:type="band1Vert">
      <w:rPr>
        <w:rFonts w:ascii="Arial" w:hAnsi="Arial"/>
        <w:color w:val="404040"/>
        <w:sz w:val="22"/>
      </w:rPr>
      <w:tcPr>
        <w:shd w:val="clear" w:color="ffffff" w:themeColor="accent2" w:themeTint="40" w:fill="fadecb" w:themeFill="accent2"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style>
  <w:style w:type="table" w:styleId="114">
    <w:name w:val="List Table 2 - Accent 3"/>
    <w:basedOn w:val="700"/>
    <w:uiPriority w:val="99"/>
    <w:pPr>
      <w:spacing w:after="0" w:line="240" w:lineRule="auto"/>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blStylePr w:type="band1Horz">
      <w:rPr>
        <w:rFonts w:ascii="Arial" w:hAnsi="Arial"/>
        <w:color w:val="404040"/>
        <w:sz w:val="22"/>
      </w:rPr>
      <w:tcPr>
        <w:shd w:val="clear" w:color="ffffff" w:themeColor="accent3" w:themeTint="40" w:fill="e8e8e8" w:themeFill="accent3" w:themeFillTint="40"/>
      </w:tcPr>
    </w:tblStylePr>
    <w:tblStylePr w:type="band1Vert">
      <w:rPr>
        <w:rFonts w:ascii="Arial" w:hAnsi="Arial"/>
        <w:color w:val="404040"/>
        <w:sz w:val="22"/>
      </w:rPr>
      <w:tcPr>
        <w:shd w:val="clear" w:color="ffffff" w:themeColor="accent3" w:themeTint="40" w:fill="e8e8e8" w:themeFill="accent3"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style>
  <w:style w:type="table" w:styleId="115">
    <w:name w:val="List Table 2 - Accent 4"/>
    <w:basedOn w:val="700"/>
    <w:uiPriority w:val="99"/>
    <w:pPr>
      <w:spacing w:after="0" w:line="240" w:lineRule="auto"/>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blStylePr w:type="band1Horz">
      <w:rPr>
        <w:rFonts w:ascii="Arial" w:hAnsi="Arial"/>
        <w:color w:val="404040"/>
        <w:sz w:val="22"/>
      </w:rPr>
      <w:tcPr>
        <w:shd w:val="clear" w:color="ffffff" w:themeColor="accent4" w:themeTint="40" w:fill="ffefbf" w:themeFill="accent4" w:themeFillTint="40"/>
      </w:tcPr>
    </w:tblStylePr>
    <w:tblStylePr w:type="band1Vert">
      <w:rPr>
        <w:rFonts w:ascii="Arial" w:hAnsi="Arial"/>
        <w:color w:val="404040"/>
        <w:sz w:val="22"/>
      </w:rPr>
      <w:tcPr>
        <w:shd w:val="clear" w:color="ffffff" w:themeColor="accent4" w:themeTint="40" w:fill="ffefbf" w:themeFill="accent4"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style>
  <w:style w:type="table" w:styleId="116">
    <w:name w:val="List Table 2 - Accent 5"/>
    <w:basedOn w:val="700"/>
    <w:uiPriority w:val="99"/>
    <w:pPr>
      <w:spacing w:after="0" w:line="240" w:lineRule="auto"/>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blStylePr w:type="band1Horz">
      <w:rPr>
        <w:rFonts w:ascii="Arial" w:hAnsi="Arial"/>
        <w:color w:val="404040"/>
        <w:sz w:val="22"/>
      </w:rPr>
      <w:tcPr>
        <w:shd w:val="clear" w:color="ffffff" w:themeColor="accent5" w:themeTint="40" w:fill="d5e6f4" w:themeFill="accent5" w:themeFillTint="40"/>
      </w:tcPr>
    </w:tblStylePr>
    <w:tblStylePr w:type="band1Vert">
      <w:rPr>
        <w:rFonts w:ascii="Arial" w:hAnsi="Arial"/>
        <w:color w:val="404040"/>
        <w:sz w:val="22"/>
      </w:rPr>
      <w:tcPr>
        <w:shd w:val="clear" w:color="ffffff" w:themeColor="accent5" w:themeTint="40" w:fill="d5e6f4" w:themeFill="accent5"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style>
  <w:style w:type="table" w:styleId="117">
    <w:name w:val="List Table 2 - Accent 6"/>
    <w:basedOn w:val="700"/>
    <w:uiPriority w:val="99"/>
    <w:pPr>
      <w:spacing w:after="0" w:line="240" w:lineRule="auto"/>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blStylePr w:type="band1Horz">
      <w:rPr>
        <w:rFonts w:ascii="Arial" w:hAnsi="Arial"/>
        <w:color w:val="404040"/>
        <w:sz w:val="22"/>
      </w:rPr>
      <w:tcPr>
        <w:shd w:val="clear" w:color="ffffff" w:themeColor="accent6" w:themeTint="40" w:fill="dbebd0" w:themeFill="accent6" w:themeFillTint="40"/>
      </w:tcPr>
    </w:tblStylePr>
    <w:tblStylePr w:type="band1Vert">
      <w:rPr>
        <w:rFonts w:ascii="Arial" w:hAnsi="Arial"/>
        <w:color w:val="404040"/>
        <w:sz w:val="22"/>
      </w:rPr>
      <w:tcPr>
        <w:shd w:val="clear" w:color="ffffff" w:themeColor="accent6" w:themeTint="40" w:fill="dbebd0" w:themeFill="accent6"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style>
  <w:style w:type="table" w:styleId="118">
    <w:name w:val="List Table 3"/>
    <w:basedOn w:val="700"/>
    <w:uiPriority w:val="99"/>
    <w:pPr>
      <w:spacing w:after="0" w:line="240" w:lineRule="auto"/>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band1Horz">
      <w:rPr>
        <w:rFonts w:ascii="Arial" w:hAnsi="Arial"/>
        <w:color w:val="404040"/>
        <w:sz w:val="22"/>
      </w:rPr>
      <w:tcPr>
        <w:tcBorders>
          <w:top w:val="single" w:color="000000" w:themeColor="text1" w:sz="4" w:space="0"/>
          <w:bottom w:val="single" w:color="000000" w:themeColor="text1" w:sz="4" w:space="0"/>
        </w:tcBorders>
      </w:tcPr>
    </w:tblStylePr>
    <w:tblStylePr w:type="band1Vert">
      <w:rPr>
        <w:rFonts w:ascii="Arial" w:hAnsi="Arial"/>
        <w:color w:val="404040"/>
        <w:sz w:val="22"/>
      </w:rPr>
      <w:tcPr>
        <w:tcBorders>
          <w:left w:val="single" w:color="000000" w:themeColor="text1" w:sz="4" w:space="0"/>
          <w:right w:val="single" w:color="000000" w:themeColor="text1" w:sz="4" w:space="0"/>
        </w:tcBorders>
      </w:tcPr>
    </w:tblStylePr>
    <w:tblStylePr w:type="firstCol">
      <w:rPr>
        <w:b/>
        <w:color w:val="404040"/>
      </w:rPr>
    </w:tblStylePr>
    <w:tblStylePr w:type="firstRow">
      <w:rPr>
        <w:rFonts w:ascii="Arial" w:hAnsi="Arial"/>
        <w:b/>
        <w:color w:val="ffffff"/>
        <w:sz w:val="22"/>
      </w:rPr>
      <w:tcPr>
        <w:shd w:val="clear" w:color="ffffff" w:themeColor="text1" w:fill="000000" w:themeFill="text1"/>
      </w:tcPr>
    </w:tblStylePr>
    <w:tblStylePr w:type="lastCol">
      <w:rPr>
        <w:b/>
        <w:color w:val="404040"/>
      </w:rPr>
    </w:tblStylePr>
    <w:tblStylePr w:type="lastRow">
      <w:rPr>
        <w:b/>
        <w:color w:val="404040"/>
      </w:rPr>
    </w:tblStylePr>
  </w:style>
  <w:style w:type="table" w:styleId="119">
    <w:name w:val="List Table 3 - Accent 1"/>
    <w:basedOn w:val="700"/>
    <w:uiPriority w:val="99"/>
    <w:pPr>
      <w:spacing w:after="0" w:line="240" w:lineRule="auto"/>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blStylePr w:type="band1Horz">
      <w:rPr>
        <w:rFonts w:ascii="Arial" w:hAnsi="Arial"/>
        <w:color w:val="404040"/>
        <w:sz w:val="22"/>
      </w:rPr>
      <w:tcPr>
        <w:tcBorders>
          <w:top w:val="single" w:color="000000" w:themeColor="accent1" w:sz="4" w:space="0"/>
          <w:bottom w:val="single" w:color="000000" w:themeColor="accent1" w:sz="4" w:space="0"/>
        </w:tcBorders>
      </w:tcPr>
    </w:tblStylePr>
    <w:tblStylePr w:type="band1Vert">
      <w:rPr>
        <w:rFonts w:ascii="Arial" w:hAnsi="Arial"/>
        <w:color w:val="404040"/>
        <w:sz w:val="22"/>
      </w:rPr>
      <w:tcPr>
        <w:tcBorders>
          <w:left w:val="single" w:color="000000" w:themeColor="accent1" w:sz="4" w:space="0"/>
          <w:right w:val="single" w:color="000000" w:themeColor="accent1" w:sz="4" w:space="0"/>
        </w:tcBorders>
      </w:tcPr>
    </w:tblStylePr>
    <w:tblStylePr w:type="firstCol">
      <w:rPr>
        <w:b/>
        <w:color w:val="404040"/>
      </w:rPr>
    </w:tblStylePr>
    <w:tblStylePr w:type="firstRow">
      <w:rPr>
        <w:rFonts w:ascii="Arial" w:hAnsi="Arial"/>
        <w:b/>
        <w:color w:val="ffffff"/>
        <w:sz w:val="22"/>
      </w:rPr>
      <w:tcPr>
        <w:shd w:val="clear" w:color="ffffff" w:themeColor="accent1" w:fill="4472c4" w:themeFill="accent1"/>
      </w:tcPr>
    </w:tblStylePr>
    <w:tblStylePr w:type="lastCol">
      <w:rPr>
        <w:b/>
        <w:color w:val="404040"/>
      </w:rPr>
    </w:tblStylePr>
    <w:tblStylePr w:type="lastRow">
      <w:rPr>
        <w:b/>
        <w:color w:val="404040"/>
      </w:rPr>
    </w:tblStylePr>
  </w:style>
  <w:style w:type="table" w:styleId="120">
    <w:name w:val="List Table 3 - Accent 2"/>
    <w:basedOn w:val="700"/>
    <w:uiPriority w:val="99"/>
    <w:pPr>
      <w:spacing w:after="0" w:line="240" w:lineRule="auto"/>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blStylePr w:type="band1Horz">
      <w:rPr>
        <w:rFonts w:ascii="Arial" w:hAnsi="Arial"/>
        <w:color w:val="404040"/>
        <w:sz w:val="22"/>
      </w:r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tcPr>
        <w:tcBorders>
          <w:left w:val="single" w:color="000000" w:themeColor="accent2" w:themeTint="97" w:sz="4" w:space="0"/>
          <w:right w:val="single" w:color="000000" w:themeColor="accent2" w:themeTint="97" w:sz="4" w:space="0"/>
        </w:tcBorders>
      </w:tcPr>
    </w:tblStylePr>
    <w:tblStylePr w:type="firstCol">
      <w:rPr>
        <w:b/>
        <w:color w:val="404040"/>
      </w:rPr>
    </w:tblStylePr>
    <w:tblStylePr w:type="firstRow">
      <w:rPr>
        <w:rFonts w:ascii="Arial" w:hAnsi="Arial"/>
        <w:b/>
        <w:color w:val="ffffff"/>
        <w:sz w:val="22"/>
      </w:rPr>
      <w:tcPr>
        <w:shd w:val="clear" w:color="ffffff" w:themeColor="accent2" w:themeTint="97" w:fill="f4b185" w:themeFill="accent2" w:themeFillTint="97"/>
      </w:tcPr>
    </w:tblStylePr>
    <w:tblStylePr w:type="lastCol">
      <w:rPr>
        <w:b/>
        <w:color w:val="404040"/>
      </w:rPr>
    </w:tblStylePr>
    <w:tblStylePr w:type="lastRow">
      <w:rPr>
        <w:b/>
        <w:color w:val="404040"/>
      </w:rPr>
    </w:tblStylePr>
  </w:style>
  <w:style w:type="table" w:styleId="121">
    <w:name w:val="List Table 3 - Accent 3"/>
    <w:basedOn w:val="700"/>
    <w:uiPriority w:val="99"/>
    <w:pPr>
      <w:spacing w:after="0" w:line="240" w:lineRule="auto"/>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blStylePr w:type="band1Horz">
      <w:rPr>
        <w:rFonts w:ascii="Arial" w:hAnsi="Arial"/>
        <w:color w:val="404040"/>
        <w:sz w:val="22"/>
      </w:r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tcPr>
        <w:tcBorders>
          <w:left w:val="single" w:color="000000" w:themeColor="accent3" w:themeTint="98" w:sz="4" w:space="0"/>
          <w:right w:val="single" w:color="000000" w:themeColor="accent3" w:themeTint="98" w:sz="4" w:space="0"/>
        </w:tcBorders>
      </w:tcPr>
    </w:tblStylePr>
    <w:tblStylePr w:type="firstCol">
      <w:rPr>
        <w:b/>
        <w:color w:val="404040"/>
      </w:rPr>
    </w:tblStylePr>
    <w:tblStylePr w:type="firstRow">
      <w:rPr>
        <w:rFonts w:ascii="Arial" w:hAnsi="Arial"/>
        <w:b/>
        <w:color w:val="ffffff"/>
        <w:sz w:val="22"/>
      </w:rPr>
      <w:tcPr>
        <w:shd w:val="clear" w:color="ffffff" w:themeColor="accent3" w:themeTint="98" w:fill="c9c9c9" w:themeFill="accent3" w:themeFillTint="98"/>
      </w:tcPr>
    </w:tblStylePr>
    <w:tblStylePr w:type="lastCol">
      <w:rPr>
        <w:b/>
        <w:color w:val="404040"/>
      </w:rPr>
    </w:tblStylePr>
    <w:tblStylePr w:type="lastRow">
      <w:rPr>
        <w:b/>
        <w:color w:val="404040"/>
      </w:rPr>
    </w:tblStylePr>
  </w:style>
  <w:style w:type="table" w:styleId="122">
    <w:name w:val="List Table 3 - Accent 4"/>
    <w:basedOn w:val="700"/>
    <w:uiPriority w:val="99"/>
    <w:pPr>
      <w:spacing w:after="0" w:line="240" w:lineRule="auto"/>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blStylePr w:type="band1Horz">
      <w:rPr>
        <w:rFonts w:ascii="Arial" w:hAnsi="Arial"/>
        <w:color w:val="404040"/>
        <w:sz w:val="22"/>
      </w:r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tcPr>
        <w:tcBorders>
          <w:left w:val="single" w:color="000000" w:themeColor="accent4" w:themeTint="9A" w:sz="4" w:space="0"/>
          <w:right w:val="single" w:color="000000" w:themeColor="accent4" w:themeTint="9A" w:sz="4" w:space="0"/>
        </w:tcBorders>
      </w:tcPr>
    </w:tblStylePr>
    <w:tblStylePr w:type="firstCol">
      <w:rPr>
        <w:b/>
        <w:color w:val="404040"/>
      </w:rPr>
    </w:tblStylePr>
    <w:tblStylePr w:type="firstRow">
      <w:rPr>
        <w:rFonts w:ascii="Arial" w:hAnsi="Arial"/>
        <w:b/>
        <w:color w:val="ffffff"/>
        <w:sz w:val="22"/>
      </w:rPr>
      <w:tcPr>
        <w:shd w:val="clear" w:color="ffffff" w:themeColor="accent4" w:themeTint="9A" w:fill="ffd864" w:themeFill="accent4" w:themeFillTint="9A"/>
      </w:tcPr>
    </w:tblStylePr>
    <w:tblStylePr w:type="lastCol">
      <w:rPr>
        <w:b/>
        <w:color w:val="404040"/>
      </w:rPr>
    </w:tblStylePr>
    <w:tblStylePr w:type="lastRow">
      <w:rPr>
        <w:b/>
        <w:color w:val="404040"/>
      </w:rPr>
    </w:tblStylePr>
  </w:style>
  <w:style w:type="table" w:styleId="123">
    <w:name w:val="List Table 3 - Accent 5"/>
    <w:basedOn w:val="700"/>
    <w:uiPriority w:val="99"/>
    <w:pPr>
      <w:spacing w:after="0" w:line="240" w:lineRule="auto"/>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blStylePr w:type="band1Horz">
      <w:rPr>
        <w:rFonts w:ascii="Arial" w:hAnsi="Arial"/>
        <w:color w:val="404040"/>
        <w:sz w:val="22"/>
      </w:r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tcPr>
        <w:tcBorders>
          <w:left w:val="single" w:color="000000" w:themeColor="accent5" w:themeTint="9A" w:sz="4" w:space="0"/>
          <w:right w:val="single" w:color="000000" w:themeColor="accent5" w:themeTint="9A" w:sz="4" w:space="0"/>
        </w:tcBorders>
      </w:tcPr>
    </w:tblStylePr>
    <w:tblStylePr w:type="firstCol">
      <w:rPr>
        <w:b/>
        <w:color w:val="404040"/>
      </w:rPr>
    </w:tblStylePr>
    <w:tblStylePr w:type="firstRow">
      <w:rPr>
        <w:rFonts w:ascii="Arial" w:hAnsi="Arial"/>
        <w:b/>
        <w:color w:val="ffffff"/>
        <w:sz w:val="22"/>
      </w:rPr>
      <w:tcPr>
        <w:shd w:val="clear" w:color="ffffff" w:themeColor="accent5" w:themeTint="9A" w:fill="9cc4e5" w:themeFill="accent5" w:themeFillTint="9A"/>
      </w:tcPr>
    </w:tblStylePr>
    <w:tblStylePr w:type="lastCol">
      <w:rPr>
        <w:b/>
        <w:color w:val="404040"/>
      </w:rPr>
    </w:tblStylePr>
    <w:tblStylePr w:type="lastRow">
      <w:rPr>
        <w:b/>
        <w:color w:val="404040"/>
      </w:rPr>
    </w:tblStylePr>
  </w:style>
  <w:style w:type="table" w:styleId="124">
    <w:name w:val="List Table 3 - Accent 6"/>
    <w:basedOn w:val="700"/>
    <w:uiPriority w:val="99"/>
    <w:pPr>
      <w:spacing w:after="0" w:line="240" w:lineRule="auto"/>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blStylePr w:type="band1Horz">
      <w:rPr>
        <w:rFonts w:ascii="Arial" w:hAnsi="Arial"/>
        <w:color w:val="404040"/>
        <w:sz w:val="22"/>
      </w:r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tcPr>
        <w:tcBorders>
          <w:left w:val="single" w:color="000000" w:themeColor="accent6" w:themeTint="98" w:sz="4" w:space="0"/>
          <w:right w:val="single" w:color="000000" w:themeColor="accent6" w:themeTint="98" w:sz="4" w:space="0"/>
        </w:tcBorders>
      </w:tcPr>
    </w:tblStylePr>
    <w:tblStylePr w:type="firstCol">
      <w:rPr>
        <w:b/>
        <w:color w:val="404040"/>
      </w:rPr>
    </w:tblStylePr>
    <w:tblStylePr w:type="firstRow">
      <w:rPr>
        <w:rFonts w:ascii="Arial" w:hAnsi="Arial"/>
        <w:b/>
        <w:color w:val="ffffff"/>
        <w:sz w:val="22"/>
      </w:rPr>
      <w:tcPr>
        <w:shd w:val="clear" w:color="ffffff" w:themeColor="accent6" w:themeTint="98" w:fill="aad08f" w:themeFill="accent6" w:themeFillTint="98"/>
      </w:tcPr>
    </w:tblStylePr>
    <w:tblStylePr w:type="lastCol">
      <w:rPr>
        <w:b/>
        <w:color w:val="404040"/>
      </w:rPr>
    </w:tblStylePr>
    <w:tblStylePr w:type="lastRow">
      <w:rPr>
        <w:b/>
        <w:color w:val="404040"/>
      </w:rPr>
    </w:tblStylePr>
  </w:style>
  <w:style w:type="table" w:styleId="125">
    <w:name w:val="List Table 4"/>
    <w:basedOn w:val="700"/>
    <w:uiPriority w:val="99"/>
    <w:pPr>
      <w:spacing w:after="0" w:line="240" w:lineRule="auto"/>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blStylePr w:type="band1Horz">
      <w:rPr>
        <w:rFonts w:ascii="Arial" w:hAnsi="Arial"/>
        <w:color w:val="404040"/>
        <w:sz w:val="22"/>
      </w:rPr>
      <w:tcPr>
        <w:shd w:val="clear" w:color="ffffff" w:themeColor="text1" w:themeTint="40" w:fill="bfbfbf" w:themeFill="text1" w:themeFillTint="40"/>
      </w:tcPr>
    </w:tblStylePr>
    <w:tblStylePr w:type="band1Vert">
      <w:rPr>
        <w:rFonts w:ascii="Arial" w:hAnsi="Arial"/>
        <w:color w:val="404040"/>
        <w:sz w:val="22"/>
      </w:rPr>
      <w:tcPr>
        <w:shd w:val="clear" w:color="ffffff" w:themeColor="text1" w:themeTint="40" w:fill="bfbfbf" w:themeFill="text1" w:themeFillTint="40"/>
      </w:tcPr>
    </w:tblStylePr>
    <w:tblStylePr w:type="firstCol">
      <w:rPr>
        <w:b/>
        <w:color w:val="404040"/>
      </w:rPr>
    </w:tblStylePr>
    <w:tblStylePr w:type="firstRow">
      <w:rPr>
        <w:rFonts w:ascii="Arial" w:hAnsi="Arial"/>
        <w:b/>
        <w:color w:val="ffffff"/>
        <w:sz w:val="22"/>
      </w:rPr>
      <w:tcPr>
        <w:shd w:val="clear" w:color="ffffff" w:themeColor="text1" w:fill="000000" w:themeFill="text1"/>
      </w:tcPr>
    </w:tblStylePr>
    <w:tblStylePr w:type="lastCol">
      <w:rPr>
        <w:b/>
        <w:color w:val="404040"/>
      </w:rPr>
    </w:tblStylePr>
    <w:tblStylePr w:type="lastRow">
      <w:rPr>
        <w:b/>
        <w:color w:val="404040"/>
      </w:rPr>
    </w:tblStylePr>
  </w:style>
  <w:style w:type="table" w:styleId="126">
    <w:name w:val="List Table 4 - Accent 1"/>
    <w:basedOn w:val="700"/>
    <w:uiPriority w:val="99"/>
    <w:pPr>
      <w:spacing w:after="0" w:line="240" w:lineRule="auto"/>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blStylePr w:type="band1Horz">
      <w:rPr>
        <w:rFonts w:ascii="Arial" w:hAnsi="Arial"/>
        <w:color w:val="404040"/>
        <w:sz w:val="22"/>
      </w:rPr>
      <w:tcPr>
        <w:shd w:val="clear" w:color="ffffff" w:themeColor="accent1" w:themeTint="40" w:fill="cfdcf0" w:themeFill="accent1" w:themeFillTint="40"/>
      </w:tcPr>
    </w:tblStylePr>
    <w:tblStylePr w:type="band1Vert">
      <w:rPr>
        <w:rFonts w:ascii="Arial" w:hAnsi="Arial"/>
        <w:color w:val="404040"/>
        <w:sz w:val="22"/>
      </w:rPr>
      <w:tcPr>
        <w:shd w:val="clear" w:color="ffffff" w:themeColor="accent1" w:themeTint="40" w:fill="cfdcf0" w:themeFill="accent1" w:themeFillTint="40"/>
      </w:tcPr>
    </w:tblStylePr>
    <w:tblStylePr w:type="firstCol">
      <w:rPr>
        <w:b/>
        <w:color w:val="404040"/>
      </w:rPr>
    </w:tblStylePr>
    <w:tblStylePr w:type="firstRow">
      <w:rPr>
        <w:rFonts w:ascii="Arial" w:hAnsi="Arial"/>
        <w:b/>
        <w:color w:val="ffffff"/>
        <w:sz w:val="22"/>
      </w:rPr>
      <w:tcPr>
        <w:shd w:val="clear" w:color="ffffff" w:themeColor="accent1" w:fill="4472c4" w:themeFill="accent1"/>
      </w:tcPr>
    </w:tblStylePr>
    <w:tblStylePr w:type="lastCol">
      <w:rPr>
        <w:b/>
        <w:color w:val="404040"/>
      </w:rPr>
    </w:tblStylePr>
    <w:tblStylePr w:type="lastRow">
      <w:rPr>
        <w:b/>
        <w:color w:val="404040"/>
      </w:rPr>
    </w:tblStylePr>
  </w:style>
  <w:style w:type="table" w:styleId="127">
    <w:name w:val="List Table 4 - Accent 2"/>
    <w:basedOn w:val="700"/>
    <w:uiPriority w:val="99"/>
    <w:pPr>
      <w:spacing w:after="0" w:line="240" w:lineRule="auto"/>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blStylePr w:type="band1Horz">
      <w:rPr>
        <w:rFonts w:ascii="Arial" w:hAnsi="Arial"/>
        <w:color w:val="404040"/>
        <w:sz w:val="22"/>
      </w:rPr>
      <w:tcPr>
        <w:shd w:val="clear" w:color="ffffff" w:themeColor="accent2" w:themeTint="40" w:fill="fadecb" w:themeFill="accent2" w:themeFillTint="40"/>
      </w:tcPr>
    </w:tblStylePr>
    <w:tblStylePr w:type="band1Vert">
      <w:rPr>
        <w:rFonts w:ascii="Arial" w:hAnsi="Arial"/>
        <w:color w:val="404040"/>
        <w:sz w:val="22"/>
      </w:rPr>
      <w:tcPr>
        <w:shd w:val="clear" w:color="ffffff" w:themeColor="accent2" w:themeTint="40" w:fill="fadecb" w:themeFill="accent2" w:themeFillTint="40"/>
      </w:tcPr>
    </w:tblStylePr>
    <w:tblStylePr w:type="firstCol">
      <w:rPr>
        <w:b/>
        <w:color w:val="404040"/>
      </w:rPr>
    </w:tblStylePr>
    <w:tblStylePr w:type="firstRow">
      <w:rPr>
        <w:rFonts w:ascii="Arial" w:hAnsi="Arial"/>
        <w:b/>
        <w:color w:val="ffffff"/>
        <w:sz w:val="22"/>
      </w:rPr>
      <w:tcPr>
        <w:shd w:val="clear" w:color="ffffff" w:themeColor="accent2" w:fill="ed7d31" w:themeFill="accent2"/>
      </w:tcPr>
    </w:tblStylePr>
    <w:tblStylePr w:type="lastCol">
      <w:rPr>
        <w:b/>
        <w:color w:val="404040"/>
      </w:rPr>
    </w:tblStylePr>
    <w:tblStylePr w:type="lastRow">
      <w:rPr>
        <w:b/>
        <w:color w:val="404040"/>
      </w:rPr>
    </w:tblStylePr>
  </w:style>
  <w:style w:type="table" w:styleId="128">
    <w:name w:val="List Table 4 - Accent 3"/>
    <w:basedOn w:val="700"/>
    <w:uiPriority w:val="99"/>
    <w:pPr>
      <w:spacing w:after="0" w:line="240" w:lineRule="auto"/>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blStylePr w:type="band1Horz">
      <w:rPr>
        <w:rFonts w:ascii="Arial" w:hAnsi="Arial"/>
        <w:color w:val="404040"/>
        <w:sz w:val="22"/>
      </w:rPr>
      <w:tcPr>
        <w:shd w:val="clear" w:color="ffffff" w:themeColor="accent3" w:themeTint="40" w:fill="e8e8e8" w:themeFill="accent3" w:themeFillTint="40"/>
      </w:tcPr>
    </w:tblStylePr>
    <w:tblStylePr w:type="band1Vert">
      <w:rPr>
        <w:rFonts w:ascii="Arial" w:hAnsi="Arial"/>
        <w:color w:val="404040"/>
        <w:sz w:val="22"/>
      </w:rPr>
      <w:tcPr>
        <w:shd w:val="clear" w:color="ffffff" w:themeColor="accent3" w:themeTint="40" w:fill="e8e8e8" w:themeFill="accent3" w:themeFillTint="40"/>
      </w:tcPr>
    </w:tblStylePr>
    <w:tblStylePr w:type="firstCol">
      <w:rPr>
        <w:b/>
        <w:color w:val="404040"/>
      </w:rPr>
    </w:tblStylePr>
    <w:tblStylePr w:type="firstRow">
      <w:rPr>
        <w:rFonts w:ascii="Arial" w:hAnsi="Arial"/>
        <w:b/>
        <w:color w:val="ffffff"/>
        <w:sz w:val="22"/>
      </w:rPr>
      <w:tcPr>
        <w:shd w:val="clear" w:color="ffffff" w:themeColor="accent3" w:fill="a5a5a5" w:themeFill="accent3"/>
      </w:tcPr>
    </w:tblStylePr>
    <w:tblStylePr w:type="lastCol">
      <w:rPr>
        <w:b/>
        <w:color w:val="404040"/>
      </w:rPr>
    </w:tblStylePr>
    <w:tblStylePr w:type="lastRow">
      <w:rPr>
        <w:b/>
        <w:color w:val="404040"/>
      </w:rPr>
    </w:tblStylePr>
  </w:style>
  <w:style w:type="table" w:styleId="129">
    <w:name w:val="List Table 4 - Accent 4"/>
    <w:basedOn w:val="700"/>
    <w:uiPriority w:val="99"/>
    <w:pPr>
      <w:spacing w:after="0" w:line="240" w:lineRule="auto"/>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blStylePr w:type="band1Horz">
      <w:rPr>
        <w:rFonts w:ascii="Arial" w:hAnsi="Arial"/>
        <w:color w:val="404040"/>
        <w:sz w:val="22"/>
      </w:rPr>
      <w:tcPr>
        <w:shd w:val="clear" w:color="ffffff" w:themeColor="accent4" w:themeTint="40" w:fill="ffefbf" w:themeFill="accent4" w:themeFillTint="40"/>
      </w:tcPr>
    </w:tblStylePr>
    <w:tblStylePr w:type="band1Vert">
      <w:rPr>
        <w:rFonts w:ascii="Arial" w:hAnsi="Arial"/>
        <w:color w:val="404040"/>
        <w:sz w:val="22"/>
      </w:rPr>
      <w:tcPr>
        <w:shd w:val="clear" w:color="ffffff" w:themeColor="accent4" w:themeTint="40" w:fill="ffefbf" w:themeFill="accent4" w:themeFillTint="40"/>
      </w:tcPr>
    </w:tblStylePr>
    <w:tblStylePr w:type="firstCol">
      <w:rPr>
        <w:b/>
        <w:color w:val="404040"/>
      </w:rPr>
    </w:tblStylePr>
    <w:tblStylePr w:type="firstRow">
      <w:rPr>
        <w:rFonts w:ascii="Arial" w:hAnsi="Arial"/>
        <w:b/>
        <w:color w:val="ffffff"/>
        <w:sz w:val="22"/>
      </w:rPr>
      <w:tcPr>
        <w:shd w:val="clear" w:color="ffffff" w:themeColor="accent4" w:fill="ffc000" w:themeFill="accent4"/>
      </w:tcPr>
    </w:tblStylePr>
    <w:tblStylePr w:type="lastCol">
      <w:rPr>
        <w:b/>
        <w:color w:val="404040"/>
      </w:rPr>
    </w:tblStylePr>
    <w:tblStylePr w:type="lastRow">
      <w:rPr>
        <w:b/>
        <w:color w:val="404040"/>
      </w:rPr>
    </w:tblStylePr>
  </w:style>
  <w:style w:type="table" w:styleId="130">
    <w:name w:val="List Table 4 - Accent 5"/>
    <w:basedOn w:val="700"/>
    <w:uiPriority w:val="99"/>
    <w:pPr>
      <w:spacing w:after="0" w:line="240" w:lineRule="auto"/>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blStylePr w:type="band1Horz">
      <w:rPr>
        <w:rFonts w:ascii="Arial" w:hAnsi="Arial"/>
        <w:color w:val="404040"/>
        <w:sz w:val="22"/>
      </w:rPr>
      <w:tcPr>
        <w:shd w:val="clear" w:color="ffffff" w:themeColor="accent5" w:themeTint="40" w:fill="d5e6f4" w:themeFill="accent5" w:themeFillTint="40"/>
      </w:tcPr>
    </w:tblStylePr>
    <w:tblStylePr w:type="band1Vert">
      <w:rPr>
        <w:rFonts w:ascii="Arial" w:hAnsi="Arial"/>
        <w:color w:val="404040"/>
        <w:sz w:val="22"/>
      </w:rPr>
      <w:tcPr>
        <w:shd w:val="clear" w:color="ffffff" w:themeColor="accent5" w:themeTint="40" w:fill="d5e6f4" w:themeFill="accent5" w:themeFillTint="40"/>
      </w:tcPr>
    </w:tblStylePr>
    <w:tblStylePr w:type="firstCol">
      <w:rPr>
        <w:b/>
        <w:color w:val="404040"/>
      </w:rPr>
    </w:tblStylePr>
    <w:tblStylePr w:type="firstRow">
      <w:rPr>
        <w:rFonts w:ascii="Arial" w:hAnsi="Arial"/>
        <w:b/>
        <w:color w:val="ffffff"/>
        <w:sz w:val="22"/>
      </w:rPr>
      <w:tcPr>
        <w:shd w:val="clear" w:color="ffffff" w:themeColor="accent5" w:fill="5b9bd5" w:themeFill="accent5"/>
      </w:tcPr>
    </w:tblStylePr>
    <w:tblStylePr w:type="lastCol">
      <w:rPr>
        <w:b/>
        <w:color w:val="404040"/>
      </w:rPr>
    </w:tblStylePr>
    <w:tblStylePr w:type="lastRow">
      <w:rPr>
        <w:b/>
        <w:color w:val="404040"/>
      </w:rPr>
    </w:tblStylePr>
  </w:style>
  <w:style w:type="table" w:styleId="131">
    <w:name w:val="List Table 4 - Accent 6"/>
    <w:basedOn w:val="700"/>
    <w:uiPriority w:val="99"/>
    <w:pPr>
      <w:spacing w:after="0" w:line="240" w:lineRule="auto"/>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blStylePr w:type="band1Horz">
      <w:rPr>
        <w:rFonts w:ascii="Arial" w:hAnsi="Arial"/>
        <w:color w:val="404040"/>
        <w:sz w:val="22"/>
      </w:rPr>
      <w:tcPr>
        <w:shd w:val="clear" w:color="ffffff" w:themeColor="accent6" w:themeTint="40" w:fill="dbebd0" w:themeFill="accent6" w:themeFillTint="40"/>
      </w:tcPr>
    </w:tblStylePr>
    <w:tblStylePr w:type="band1Vert">
      <w:rPr>
        <w:rFonts w:ascii="Arial" w:hAnsi="Arial"/>
        <w:color w:val="404040"/>
        <w:sz w:val="22"/>
      </w:rPr>
      <w:tcPr>
        <w:shd w:val="clear" w:color="ffffff" w:themeColor="accent6" w:themeTint="40" w:fill="dbebd0" w:themeFill="accent6" w:themeFillTint="40"/>
      </w:tcPr>
    </w:tblStylePr>
    <w:tblStylePr w:type="firstCol">
      <w:rPr>
        <w:b/>
        <w:color w:val="404040"/>
      </w:rPr>
    </w:tblStylePr>
    <w:tblStylePr w:type="firstRow">
      <w:rPr>
        <w:rFonts w:ascii="Arial" w:hAnsi="Arial"/>
        <w:b/>
        <w:color w:val="ffffff"/>
        <w:sz w:val="22"/>
      </w:rPr>
      <w:tcPr>
        <w:shd w:val="clear" w:color="ffffff" w:themeColor="accent6" w:fill="70ad47" w:themeFill="accent6"/>
      </w:tcPr>
    </w:tblStylePr>
    <w:tblStylePr w:type="lastCol">
      <w:rPr>
        <w:b/>
        <w:color w:val="404040"/>
      </w:rPr>
    </w:tblStylePr>
    <w:tblStylePr w:type="lastRow">
      <w:rPr>
        <w:b/>
        <w:color w:val="404040"/>
      </w:rPr>
    </w:tblStylePr>
  </w:style>
  <w:style w:type="table" w:styleId="132">
    <w:name w:val="List Table 5 Dark"/>
    <w:basedOn w:val="700"/>
    <w:uiPriority w:val="99"/>
    <w:pPr>
      <w:spacing w:after="0" w:line="240" w:lineRule="auto"/>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blStylePr w:type="band1Horz">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33">
    <w:name w:val="List Table 5 Dark - Accent 1"/>
    <w:basedOn w:val="700"/>
    <w:uiPriority w:val="99"/>
    <w:pPr>
      <w:spacing w:after="0" w:line="240" w:lineRule="auto"/>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472c4" w:themeFill="accent1"/>
    </w:tblPr>
    <w:tblStylePr w:type="band1Horz">
      <w:tcPr>
        <w:shd w:val="clear" w:color="ffffff" w:themeColor="accent1" w:fill="4472c4" w:themeFill="accent1"/>
        <w:tcBorders>
          <w:top w:val="single" w:color="000000" w:themeColor="light1" w:sz="4" w:space="0"/>
          <w:bottom w:val="single" w:color="000000" w:themeColor="light1" w:sz="4" w:space="0"/>
        </w:tcBorders>
      </w:tcPr>
    </w:tblStylePr>
    <w:tblStylePr w:type="band1Vert">
      <w:tcPr>
        <w:shd w:val="clear" w:color="ffffff" w:themeColor="accent1" w:fill="4472c4" w:themeFill="accent1"/>
        <w:tcBorders>
          <w:left w:val="single" w:color="000000" w:themeColor="light1" w:sz="4" w:space="0"/>
          <w:right w:val="single" w:color="000000" w:themeColor="light1" w:sz="4" w:space="0"/>
        </w:tcBorders>
      </w:tcPr>
    </w:tblStylePr>
    <w:tblStylePr w:type="band2Horz">
      <w:tcPr>
        <w:shd w:val="clear" w:color="ffffff" w:themeColor="accent1" w:fill="4472c4" w:themeFill="accent1"/>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tcPr>
        <w:shd w:val="clear" w:color="ffffff" w:themeColor="accent1" w:fill="4472c4" w:themeFill="accent1"/>
        <w:tcBorders>
          <w:top w:val="single" w:color="000000" w:themeColor="accent1" w:sz="32" w:space="0"/>
          <w:bottom w:val="single" w:color="000000" w:themeColor="light1" w:sz="12" w:space="0"/>
        </w:tcBorders>
      </w:tcPr>
    </w:tblStylePr>
    <w:tblStylePr w:type="lastCol">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34">
    <w:name w:val="List Table 5 Dark - Accent 2"/>
    <w:basedOn w:val="700"/>
    <w:uiPriority w:val="99"/>
    <w:pPr>
      <w:spacing w:after="0" w:line="240" w:lineRule="auto"/>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f4b185" w:themeFill="accent2" w:themeFillTint="97"/>
    </w:tblPr>
    <w:tblStylePr w:type="band1Horz">
      <w:tcPr>
        <w:shd w:val="clear" w:color="ffffff" w:themeColor="accent2" w:themeTint="97" w:fill="f4b185" w:themeFill="accent2" w:themeFillTint="97"/>
        <w:tcBorders>
          <w:top w:val="single" w:color="000000" w:themeColor="light1" w:sz="4" w:space="0"/>
          <w:bottom w:val="single" w:color="000000" w:themeColor="light1" w:sz="4" w:space="0"/>
        </w:tcBorders>
      </w:tcPr>
    </w:tblStylePr>
    <w:tblStylePr w:type="band1Vert">
      <w:tcPr>
        <w:shd w:val="clear" w:color="ffffff" w:themeColor="accent2" w:themeTint="97" w:fill="f4b185" w:themeFill="accent2" w:themeFillTint="97"/>
        <w:tcBorders>
          <w:left w:val="single" w:color="000000" w:themeColor="light1" w:sz="4" w:space="0"/>
          <w:right w:val="single" w:color="000000" w:themeColor="light1" w:sz="4" w:space="0"/>
        </w:tcBorders>
      </w:tcPr>
    </w:tblStylePr>
    <w:tblStylePr w:type="band2Horz">
      <w:tcPr>
        <w:shd w:val="clear" w:color="ffffff" w:themeColor="accent2" w:themeTint="97" w:fill="f4b185" w:themeFill="accent2" w:themeFillTint="97"/>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tcPr>
        <w:shd w:val="clear" w:color="ffffff" w:themeColor="accent2" w:themeTint="97" w:fill="f4b185" w:themeFill="accent2" w:themeFillTint="97"/>
        <w:tcBorders>
          <w:top w:val="single" w:color="000000" w:themeColor="accent2" w:themeTint="97" w:sz="32" w:space="0"/>
          <w:bottom w:val="single" w:color="000000" w:themeColor="light1" w:sz="12" w:space="0"/>
        </w:tcBorders>
      </w:tcPr>
    </w:tblStylePr>
    <w:tblStylePr w:type="lastCol">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35">
    <w:name w:val="List Table 5 Dark - Accent 3"/>
    <w:basedOn w:val="700"/>
    <w:uiPriority w:val="99"/>
    <w:pPr>
      <w:spacing w:after="0" w:line="240" w:lineRule="auto"/>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9c9c9" w:themeFill="accent3" w:themeFillTint="98"/>
    </w:tblPr>
    <w:tblStylePr w:type="band1Horz">
      <w:tcPr>
        <w:shd w:val="clear" w:color="ffffff" w:themeColor="accent3" w:themeTint="98" w:fill="c9c9c9" w:themeFill="accent3" w:themeFillTint="98"/>
        <w:tcBorders>
          <w:top w:val="single" w:color="000000" w:themeColor="light1" w:sz="4" w:space="0"/>
          <w:bottom w:val="single" w:color="000000" w:themeColor="light1" w:sz="4" w:space="0"/>
        </w:tcBorders>
      </w:tcPr>
    </w:tblStylePr>
    <w:tblStylePr w:type="band1Vert">
      <w:tcPr>
        <w:shd w:val="clear" w:color="ffffff" w:themeColor="accent3" w:themeTint="98" w:fill="c9c9c9" w:themeFill="accent3" w:themeFillTint="98"/>
        <w:tcBorders>
          <w:left w:val="single" w:color="000000" w:themeColor="light1" w:sz="4" w:space="0"/>
          <w:right w:val="single" w:color="000000" w:themeColor="light1" w:sz="4" w:space="0"/>
        </w:tcBorders>
      </w:tcPr>
    </w:tblStylePr>
    <w:tblStylePr w:type="band2Horz">
      <w:tcPr>
        <w:shd w:val="clear" w:color="ffffff" w:themeColor="accent3" w:themeTint="98" w:fill="c9c9c9" w:themeFill="accent3" w:themeFillTint="98"/>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tcPr>
        <w:shd w:val="clear" w:color="ffffff" w:themeColor="accent3" w:themeTint="98" w:fill="c9c9c9" w:themeFill="accent3" w:themeFillTint="98"/>
        <w:tcBorders>
          <w:top w:val="single" w:color="000000" w:themeColor="accent3" w:themeTint="98" w:sz="32" w:space="0"/>
          <w:bottom w:val="single" w:color="000000" w:themeColor="light1" w:sz="12" w:space="0"/>
        </w:tcBorders>
      </w:tcPr>
    </w:tblStylePr>
    <w:tblStylePr w:type="lastCol">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36">
    <w:name w:val="List Table 5 Dark - Accent 4"/>
    <w:basedOn w:val="700"/>
    <w:uiPriority w:val="99"/>
    <w:pPr>
      <w:spacing w:after="0" w:line="240" w:lineRule="auto"/>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ffd864" w:themeFill="accent4" w:themeFillTint="9A"/>
    </w:tblPr>
    <w:tblStylePr w:type="band1Horz">
      <w:tcPr>
        <w:shd w:val="clear" w:color="ffffff" w:themeColor="accent4" w:themeTint="9A" w:fill="ffd864" w:themeFill="accent4" w:themeFillTint="9A"/>
        <w:tcBorders>
          <w:top w:val="single" w:color="000000" w:themeColor="light1" w:sz="4" w:space="0"/>
          <w:bottom w:val="single" w:color="000000" w:themeColor="light1" w:sz="4" w:space="0"/>
        </w:tcBorders>
      </w:tcPr>
    </w:tblStylePr>
    <w:tblStylePr w:type="band1Vert">
      <w:tcPr>
        <w:shd w:val="clear" w:color="ffffff" w:themeColor="accent4" w:themeTint="9A" w:fill="ffd864" w:themeFill="accent4" w:themeFillTint="9A"/>
        <w:tcBorders>
          <w:left w:val="single" w:color="000000" w:themeColor="light1" w:sz="4" w:space="0"/>
          <w:right w:val="single" w:color="000000" w:themeColor="light1" w:sz="4" w:space="0"/>
        </w:tcBorders>
      </w:tcPr>
    </w:tblStylePr>
    <w:tblStylePr w:type="band2Horz">
      <w:tcPr>
        <w:shd w:val="clear" w:color="ffffff" w:themeColor="accent4" w:themeTint="9A" w:fill="ffd864" w:themeFill="accent4" w:themeFillTint="9A"/>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tcPr>
        <w:shd w:val="clear" w:color="ffffff" w:themeColor="accent4" w:themeTint="9A" w:fill="ffd864" w:themeFill="accent4" w:themeFillTint="9A"/>
        <w:tcBorders>
          <w:top w:val="single" w:color="000000" w:themeColor="accent4" w:themeTint="9A" w:sz="32" w:space="0"/>
          <w:bottom w:val="single" w:color="000000" w:themeColor="light1" w:sz="12" w:space="0"/>
        </w:tcBorders>
      </w:tcPr>
    </w:tblStylePr>
    <w:tblStylePr w:type="lastCol">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37">
    <w:name w:val="List Table 5 Dark - Accent 5"/>
    <w:basedOn w:val="700"/>
    <w:uiPriority w:val="99"/>
    <w:pPr>
      <w:spacing w:after="0" w:line="240" w:lineRule="auto"/>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cc4e5" w:themeFill="accent5" w:themeFillTint="9A"/>
    </w:tblPr>
    <w:tblStylePr w:type="band1Horz">
      <w:tcPr>
        <w:shd w:val="clear" w:color="ffffff" w:themeColor="accent5" w:themeTint="9A" w:fill="9cc4e5" w:themeFill="accent5" w:themeFillTint="9A"/>
        <w:tcBorders>
          <w:top w:val="single" w:color="000000" w:themeColor="light1" w:sz="4" w:space="0"/>
          <w:bottom w:val="single" w:color="000000" w:themeColor="light1" w:sz="4" w:space="0"/>
        </w:tcBorders>
      </w:tcPr>
    </w:tblStylePr>
    <w:tblStylePr w:type="band1Vert">
      <w:tcPr>
        <w:shd w:val="clear" w:color="ffffff" w:themeColor="accent5" w:themeTint="9A" w:fill="9cc4e5" w:themeFill="accent5" w:themeFillTint="9A"/>
        <w:tcBorders>
          <w:left w:val="single" w:color="000000" w:themeColor="light1" w:sz="4" w:space="0"/>
          <w:right w:val="single" w:color="000000" w:themeColor="light1" w:sz="4" w:space="0"/>
        </w:tcBorders>
      </w:tcPr>
    </w:tblStylePr>
    <w:tblStylePr w:type="band2Horz">
      <w:tcPr>
        <w:shd w:val="clear" w:color="ffffff" w:themeColor="accent5" w:themeTint="9A" w:fill="9cc4e5" w:themeFill="accent5" w:themeFillTint="9A"/>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tcPr>
        <w:shd w:val="clear" w:color="ffffff" w:themeColor="accent5" w:themeTint="9A" w:fill="9cc4e5" w:themeFill="accent5" w:themeFillTint="9A"/>
        <w:tcBorders>
          <w:top w:val="single" w:color="000000" w:themeColor="accent5" w:themeTint="9A" w:sz="32" w:space="0"/>
          <w:bottom w:val="single" w:color="000000" w:themeColor="light1" w:sz="12" w:space="0"/>
        </w:tcBorders>
      </w:tcPr>
    </w:tblStylePr>
    <w:tblStylePr w:type="lastCol">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38">
    <w:name w:val="List Table 5 Dark - Accent 6"/>
    <w:basedOn w:val="700"/>
    <w:uiPriority w:val="99"/>
    <w:pPr>
      <w:spacing w:after="0" w:line="240" w:lineRule="auto"/>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aad08f" w:themeFill="accent6" w:themeFillTint="98"/>
    </w:tblPr>
    <w:tblStylePr w:type="band1Horz">
      <w:tcPr>
        <w:shd w:val="clear" w:color="ffffff" w:themeColor="accent6" w:themeTint="98" w:fill="aad08f" w:themeFill="accent6" w:themeFillTint="98"/>
        <w:tcBorders>
          <w:top w:val="single" w:color="000000" w:themeColor="light1" w:sz="4" w:space="0"/>
          <w:bottom w:val="single" w:color="000000" w:themeColor="light1" w:sz="4" w:space="0"/>
        </w:tcBorders>
      </w:tcPr>
    </w:tblStylePr>
    <w:tblStylePr w:type="band1Vert">
      <w:tcPr>
        <w:shd w:val="clear" w:color="ffffff" w:themeColor="accent6" w:themeTint="98" w:fill="aad08f" w:themeFill="accent6" w:themeFillTint="98"/>
        <w:tcBorders>
          <w:left w:val="single" w:color="000000" w:themeColor="light1" w:sz="4" w:space="0"/>
          <w:right w:val="single" w:color="000000" w:themeColor="light1" w:sz="4" w:space="0"/>
        </w:tcBorders>
      </w:tcPr>
    </w:tblStylePr>
    <w:tblStylePr w:type="band2Horz">
      <w:tcPr>
        <w:shd w:val="clear" w:color="ffffff" w:themeColor="accent6" w:themeTint="98" w:fill="aad08f" w:themeFill="accent6" w:themeFillTint="98"/>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tcPr>
        <w:shd w:val="clear" w:color="ffffff" w:themeColor="accent6" w:themeTint="98" w:fill="aad08f" w:themeFill="accent6" w:themeFillTint="98"/>
        <w:tcBorders>
          <w:top w:val="single" w:color="000000" w:themeColor="accent6" w:themeTint="98" w:sz="32" w:space="0"/>
          <w:bottom w:val="single" w:color="000000" w:themeColor="light1" w:sz="12" w:space="0"/>
        </w:tcBorders>
      </w:tcPr>
    </w:tblStylePr>
    <w:tblStylePr w:type="lastCol">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39">
    <w:name w:val="List Table 6 Colorful"/>
    <w:basedOn w:val="700"/>
    <w:uiPriority w:val="99"/>
    <w:pPr>
      <w:spacing w:after="0" w:line="240" w:lineRule="auto"/>
    </w:pPr>
    <w:tblPr>
      <w:tblStyleRowBandSize w:val="1"/>
      <w:tblStyleColBandSize w:val="1"/>
      <w:tblInd w:w="0" w:type="dxa"/>
      <w:tblBorders>
        <w:top w:val="single" w:color="000000" w:themeColor="text1" w:themeTint="80" w:sz="4" w:space="0"/>
        <w:bottom w:val="single" w:color="000000" w:themeColor="text1" w:themeTint="80" w:sz="4" w:space="0"/>
      </w:tblBorders>
    </w:tblPr>
    <w:tblStylePr w:type="band1Horz">
      <w:rPr>
        <w:rFonts w:ascii="Arial" w:hAnsi="Arial"/>
        <w:color w:val="404040" w:themeColor="text1"/>
        <w:sz w:val="22"/>
      </w:rPr>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band2Horz">
      <w:rPr>
        <w:rFonts w:ascii="Arial" w:hAnsi="Arial"/>
        <w:color w:val="404040" w:themeColor="text1"/>
        <w:sz w:val="22"/>
      </w:rPr>
    </w:tblStylePr>
    <w:tblStylePr w:type="firstCol">
      <w:rPr>
        <w:b/>
        <w:color w:val="000000" w:themeColor="text1"/>
      </w:rPr>
    </w:tblStylePr>
    <w:tblStylePr w:type="firstRow">
      <w:rPr>
        <w:b/>
        <w:color w:val="000000" w:themeColor="text1"/>
      </w:rPr>
      <w:tcPr>
        <w:tcBorders>
          <w:bottom w:val="single" w:color="000000" w:themeColor="text1" w:themeTint="80" w:sz="4" w:space="0"/>
        </w:tcBorders>
      </w:tcPr>
    </w:tblStylePr>
    <w:tblStylePr w:type="lastCol">
      <w:rPr>
        <w:b/>
        <w:color w:val="000000" w:themeColor="text1"/>
      </w:rPr>
    </w:tblStylePr>
    <w:tblStylePr w:type="lastRow">
      <w:rPr>
        <w:b/>
        <w:color w:val="000000" w:themeColor="text1"/>
      </w:rPr>
      <w:tcPr>
        <w:tcBorders>
          <w:top w:val="single" w:color="000000" w:themeColor="text1" w:themeTint="80" w:sz="4" w:space="0"/>
        </w:tcBorders>
      </w:tcPr>
    </w:tblStylePr>
  </w:style>
  <w:style w:type="table" w:styleId="140">
    <w:name w:val="List Table 6 Colorful - Accent 1"/>
    <w:basedOn w:val="700"/>
    <w:uiPriority w:val="99"/>
    <w:pPr>
      <w:spacing w:after="0" w:line="240" w:lineRule="auto"/>
    </w:pPr>
    <w:tblPr>
      <w:tblStyleRowBandSize w:val="1"/>
      <w:tblStyleColBandSize w:val="1"/>
      <w:tblInd w:w="0" w:type="dxa"/>
      <w:tblBorders>
        <w:top w:val="single" w:color="000000" w:themeColor="accent1" w:sz="4" w:space="0"/>
        <w:bottom w:val="single" w:color="000000" w:themeColor="accent1" w:sz="4" w:space="0"/>
      </w:tblBorders>
    </w:tblPr>
    <w:tblStylePr w:type="band1Horz">
      <w:rPr>
        <w:rFonts w:ascii="Arial" w:hAnsi="Arial"/>
        <w:color w:val="404040" w:themeColor="accent1" w:themeShade="95"/>
        <w:sz w:val="22"/>
      </w:rPr>
      <w:tcPr>
        <w:shd w:val="clear" w:color="ffffff" w:themeColor="accent1" w:themeTint="40" w:fill="cfdcf0" w:themeFill="accent1" w:themeFillTint="40"/>
      </w:tcPr>
    </w:tblStylePr>
    <w:tblStylePr w:type="band1Vert">
      <w:tcPr>
        <w:shd w:val="clear" w:color="ffffff" w:themeColor="accent1" w:themeTint="40" w:fill="cfdcf0" w:themeFill="accent1" w:themeFillTint="40"/>
      </w:tcPr>
    </w:tblStylePr>
    <w:tblStylePr w:type="band2Horz">
      <w:rPr>
        <w:rFonts w:ascii="Arial" w:hAnsi="Arial"/>
        <w:color w:val="404040" w:themeColor="accent1" w:themeShade="95"/>
        <w:sz w:val="22"/>
      </w:rPr>
    </w:tblStylePr>
    <w:tblStylePr w:type="firstCol">
      <w:rPr>
        <w:b/>
        <w:color w:val="254374" w:themeColor="accent1" w:themeShade="95"/>
      </w:rPr>
    </w:tblStylePr>
    <w:tblStylePr w:type="firstRow">
      <w:rPr>
        <w:b/>
        <w:color w:val="254374" w:themeColor="accent1" w:themeShade="95"/>
      </w:rPr>
      <w:tcPr>
        <w:tcBorders>
          <w:bottom w:val="single" w:color="000000" w:themeColor="accent1" w:sz="4" w:space="0"/>
        </w:tcBorders>
      </w:tcPr>
    </w:tblStylePr>
    <w:tblStylePr w:type="lastCol">
      <w:rPr>
        <w:b/>
        <w:color w:val="254374" w:themeColor="accent1" w:themeShade="95"/>
      </w:rPr>
    </w:tblStylePr>
    <w:tblStylePr w:type="lastRow">
      <w:rPr>
        <w:b/>
        <w:color w:val="254374" w:themeColor="accent1" w:themeShade="95"/>
      </w:rPr>
      <w:tcPr>
        <w:tcBorders>
          <w:top w:val="single" w:color="000000" w:themeColor="accent1" w:sz="4" w:space="0"/>
        </w:tcBorders>
      </w:tcPr>
    </w:tblStylePr>
  </w:style>
  <w:style w:type="table" w:styleId="141">
    <w:name w:val="List Table 6 Colorful - Accent 2"/>
    <w:basedOn w:val="700"/>
    <w:uiPriority w:val="99"/>
    <w:pPr>
      <w:spacing w:after="0" w:line="240" w:lineRule="auto"/>
    </w:pPr>
    <w:tblPr>
      <w:tblStyleRowBandSize w:val="1"/>
      <w:tblStyleColBandSize w:val="1"/>
      <w:tblInd w:w="0" w:type="dxa"/>
      <w:tblBorders>
        <w:top w:val="single" w:color="000000" w:themeColor="accent2" w:themeTint="97" w:sz="4" w:space="0"/>
        <w:bottom w:val="single" w:color="000000" w:themeColor="accent2" w:themeTint="97" w:sz="4" w:space="0"/>
      </w:tblBorders>
    </w:tblPr>
    <w:tblStylePr w:type="band1Horz">
      <w:rPr>
        <w:rFonts w:ascii="Arial" w:hAnsi="Arial"/>
        <w:color w:val="404040" w:themeColor="accent2" w:themeTint="97" w:themeShade="95"/>
        <w:sz w:val="22"/>
      </w:rPr>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band2Horz">
      <w:rPr>
        <w:rFonts w:ascii="Arial" w:hAnsi="Arial"/>
        <w:color w:val="404040" w:themeColor="accent2" w:themeTint="97" w:themeShade="95"/>
        <w:sz w:val="22"/>
      </w:rPr>
    </w:tblStylePr>
    <w:tblStylePr w:type="firstCol">
      <w:rPr>
        <w:b/>
        <w:color w:val="c95712" w:themeColor="accent2" w:themeTint="97" w:themeShade="95"/>
      </w:rPr>
    </w:tblStylePr>
    <w:tblStylePr w:type="firstRow">
      <w:rPr>
        <w:b/>
        <w:color w:val="c95712" w:themeColor="accent2" w:themeTint="97" w:themeShade="95"/>
      </w:rPr>
      <w:tcPr>
        <w:tcBorders>
          <w:bottom w:val="single" w:color="000000" w:themeColor="accent2" w:themeTint="97" w:sz="4" w:space="0"/>
        </w:tcBorders>
      </w:tcPr>
    </w:tblStylePr>
    <w:tblStylePr w:type="lastCol">
      <w:rPr>
        <w:b/>
        <w:color w:val="c95712" w:themeColor="accent2" w:themeTint="97" w:themeShade="95"/>
      </w:rPr>
    </w:tblStylePr>
    <w:tblStylePr w:type="lastRow">
      <w:rPr>
        <w:b/>
        <w:color w:val="c95712" w:themeColor="accent2" w:themeTint="97" w:themeShade="95"/>
      </w:rPr>
      <w:tcPr>
        <w:tcBorders>
          <w:top w:val="single" w:color="000000" w:themeColor="accent2" w:themeTint="97" w:sz="4" w:space="0"/>
        </w:tcBorders>
      </w:tcPr>
    </w:tblStylePr>
  </w:style>
  <w:style w:type="table" w:styleId="142">
    <w:name w:val="List Table 6 Colorful - Accent 3"/>
    <w:basedOn w:val="700"/>
    <w:uiPriority w:val="99"/>
    <w:pPr>
      <w:spacing w:after="0" w:line="240" w:lineRule="auto"/>
    </w:pPr>
    <w:tblPr>
      <w:tblStyleRowBandSize w:val="1"/>
      <w:tblStyleColBandSize w:val="1"/>
      <w:tblInd w:w="0" w:type="dxa"/>
      <w:tblBorders>
        <w:top w:val="single" w:color="000000" w:themeColor="accent3" w:themeTint="98" w:sz="4" w:space="0"/>
        <w:bottom w:val="single" w:color="000000" w:themeColor="accent3" w:themeTint="98" w:sz="4" w:space="0"/>
      </w:tblBorders>
    </w:tblPr>
    <w:tblStylePr w:type="band1Horz">
      <w:rPr>
        <w:rFonts w:ascii="Arial" w:hAnsi="Arial"/>
        <w:color w:val="404040" w:themeColor="accent3" w:themeTint="98" w:themeShade="95"/>
        <w:sz w:val="22"/>
      </w:rPr>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band2Horz">
      <w:rPr>
        <w:rFonts w:ascii="Arial" w:hAnsi="Arial"/>
        <w:color w:val="404040" w:themeColor="accent3" w:themeTint="98" w:themeShade="95"/>
        <w:sz w:val="22"/>
      </w:rPr>
    </w:tblStylePr>
    <w:tblStylePr w:type="firstCol">
      <w:rPr>
        <w:b/>
        <w:color w:val="757575" w:themeColor="accent3" w:themeTint="98" w:themeShade="95"/>
      </w:rPr>
    </w:tblStylePr>
    <w:tblStylePr w:type="firstRow">
      <w:rPr>
        <w:b/>
        <w:color w:val="757575" w:themeColor="accent3" w:themeTint="98" w:themeShade="95"/>
      </w:rPr>
      <w:tcPr>
        <w:tcBorders>
          <w:bottom w:val="single" w:color="000000" w:themeColor="accent3" w:themeTint="98" w:sz="4" w:space="0"/>
        </w:tcBorders>
      </w:tcPr>
    </w:tblStylePr>
    <w:tblStylePr w:type="lastCol">
      <w:rPr>
        <w:b/>
        <w:color w:val="757575" w:themeColor="accent3" w:themeTint="98" w:themeShade="95"/>
      </w:rPr>
    </w:tblStylePr>
    <w:tblStylePr w:type="lastRow">
      <w:rPr>
        <w:b/>
        <w:color w:val="757575" w:themeColor="accent3" w:themeTint="98" w:themeShade="95"/>
      </w:rPr>
      <w:tcPr>
        <w:tcBorders>
          <w:top w:val="single" w:color="000000" w:themeColor="accent3" w:themeTint="98" w:sz="4" w:space="0"/>
        </w:tcBorders>
      </w:tcPr>
    </w:tblStylePr>
  </w:style>
  <w:style w:type="table" w:styleId="143">
    <w:name w:val="List Table 6 Colorful - Accent 4"/>
    <w:basedOn w:val="700"/>
    <w:uiPriority w:val="99"/>
    <w:pPr>
      <w:spacing w:after="0" w:line="240" w:lineRule="auto"/>
    </w:pPr>
    <w:tblPr>
      <w:tblStyleRowBandSize w:val="1"/>
      <w:tblStyleColBandSize w:val="1"/>
      <w:tblInd w:w="0" w:type="dxa"/>
      <w:tblBorders>
        <w:top w:val="single" w:color="000000" w:themeColor="accent4" w:themeTint="9A" w:sz="4" w:space="0"/>
        <w:bottom w:val="single" w:color="000000" w:themeColor="accent4" w:themeTint="9A" w:sz="4" w:space="0"/>
      </w:tblBorders>
    </w:tblPr>
    <w:tblStylePr w:type="band1Horz">
      <w:rPr>
        <w:rFonts w:ascii="Arial" w:hAnsi="Arial"/>
        <w:color w:val="404040" w:themeColor="accent4" w:themeTint="9A" w:themeShade="95"/>
        <w:sz w:val="22"/>
      </w:rPr>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band2Horz">
      <w:rPr>
        <w:rFonts w:ascii="Arial" w:hAnsi="Arial"/>
        <w:color w:val="404040" w:themeColor="accent4" w:themeTint="9A" w:themeShade="95"/>
        <w:sz w:val="22"/>
      </w:rPr>
    </w:tblStylePr>
    <w:tblStylePr w:type="firstCol">
      <w:rPr>
        <w:b/>
        <w:color w:val="cd9600" w:themeColor="accent4" w:themeTint="9A" w:themeShade="95"/>
      </w:rPr>
    </w:tblStylePr>
    <w:tblStylePr w:type="firstRow">
      <w:rPr>
        <w:b/>
        <w:color w:val="cd9600" w:themeColor="accent4" w:themeTint="9A" w:themeShade="95"/>
      </w:rPr>
      <w:tcPr>
        <w:tcBorders>
          <w:bottom w:val="single" w:color="000000" w:themeColor="accent4" w:themeTint="9A" w:sz="4" w:space="0"/>
        </w:tcBorders>
      </w:tcPr>
    </w:tblStylePr>
    <w:tblStylePr w:type="lastCol">
      <w:rPr>
        <w:b/>
        <w:color w:val="cd9600" w:themeColor="accent4" w:themeTint="9A" w:themeShade="95"/>
      </w:rPr>
    </w:tblStylePr>
    <w:tblStylePr w:type="lastRow">
      <w:rPr>
        <w:b/>
        <w:color w:val="cd9600" w:themeColor="accent4" w:themeTint="9A" w:themeShade="95"/>
      </w:rPr>
      <w:tcPr>
        <w:tcBorders>
          <w:top w:val="single" w:color="000000" w:themeColor="accent4" w:themeTint="9A" w:sz="4" w:space="0"/>
        </w:tcBorders>
      </w:tcPr>
    </w:tblStylePr>
  </w:style>
  <w:style w:type="table" w:styleId="144">
    <w:name w:val="List Table 6 Colorful - Accent 5"/>
    <w:basedOn w:val="700"/>
    <w:uiPriority w:val="99"/>
    <w:pPr>
      <w:spacing w:after="0" w:line="240" w:lineRule="auto"/>
    </w:pPr>
    <w:tblPr>
      <w:tblStyleRowBandSize w:val="1"/>
      <w:tblStyleColBandSize w:val="1"/>
      <w:tblInd w:w="0" w:type="dxa"/>
      <w:tblBorders>
        <w:top w:val="single" w:color="000000" w:themeColor="accent5" w:themeTint="9A" w:sz="4" w:space="0"/>
        <w:bottom w:val="single" w:color="000000" w:themeColor="accent5" w:themeTint="9A" w:sz="4" w:space="0"/>
      </w:tblBorders>
    </w:tblPr>
    <w:tblStylePr w:type="band1Horz">
      <w:rPr>
        <w:rFonts w:ascii="Arial" w:hAnsi="Arial"/>
        <w:color w:val="404040" w:themeColor="accent5" w:themeTint="9A" w:themeShade="95"/>
        <w:sz w:val="22"/>
      </w:rPr>
      <w:tcPr>
        <w:shd w:val="clear" w:color="ffffff" w:themeColor="accent5" w:themeTint="40" w:fill="d5e6f4" w:themeFill="accent5" w:themeFillTint="40"/>
      </w:tcPr>
    </w:tblStylePr>
    <w:tblStylePr w:type="band1Vert">
      <w:tcPr>
        <w:shd w:val="clear" w:color="ffffff" w:themeColor="accent5" w:themeTint="40" w:fill="d5e6f4" w:themeFill="accent5" w:themeFillTint="40"/>
      </w:tcPr>
    </w:tblStylePr>
    <w:tblStylePr w:type="band2Horz">
      <w:rPr>
        <w:rFonts w:ascii="Arial" w:hAnsi="Arial"/>
        <w:color w:val="404040" w:themeColor="accent5" w:themeTint="9A" w:themeShade="95"/>
        <w:sz w:val="22"/>
      </w:rPr>
    </w:tblStylePr>
    <w:tblStylePr w:type="firstCol">
      <w:rPr>
        <w:b/>
        <w:color w:val="2e78b1" w:themeColor="accent5" w:themeTint="9A" w:themeShade="95"/>
      </w:rPr>
    </w:tblStylePr>
    <w:tblStylePr w:type="firstRow">
      <w:rPr>
        <w:b/>
        <w:color w:val="2e78b1" w:themeColor="accent5" w:themeTint="9A" w:themeShade="95"/>
      </w:rPr>
      <w:tcPr>
        <w:tcBorders>
          <w:bottom w:val="single" w:color="000000" w:themeColor="accent5" w:themeTint="9A" w:sz="4" w:space="0"/>
        </w:tcBorders>
      </w:tcPr>
    </w:tblStylePr>
    <w:tblStylePr w:type="lastCol">
      <w:rPr>
        <w:b/>
        <w:color w:val="2e78b1" w:themeColor="accent5" w:themeTint="9A" w:themeShade="95"/>
      </w:rPr>
    </w:tblStylePr>
    <w:tblStylePr w:type="lastRow">
      <w:rPr>
        <w:b/>
        <w:color w:val="2e78b1" w:themeColor="accent5" w:themeTint="9A" w:themeShade="95"/>
      </w:rPr>
      <w:tcPr>
        <w:tcBorders>
          <w:top w:val="single" w:color="000000" w:themeColor="accent5" w:themeTint="9A" w:sz="4" w:space="0"/>
        </w:tcBorders>
      </w:tcPr>
    </w:tblStylePr>
  </w:style>
  <w:style w:type="table" w:styleId="145">
    <w:name w:val="List Table 6 Colorful - Accent 6"/>
    <w:basedOn w:val="700"/>
    <w:uiPriority w:val="99"/>
    <w:pPr>
      <w:spacing w:after="0" w:line="240" w:lineRule="auto"/>
    </w:pPr>
    <w:tblPr>
      <w:tblStyleRowBandSize w:val="1"/>
      <w:tblStyleColBandSize w:val="1"/>
      <w:tblInd w:w="0" w:type="dxa"/>
      <w:tblBorders>
        <w:top w:val="single" w:color="000000" w:themeColor="accent6" w:themeTint="98" w:sz="4" w:space="0"/>
        <w:bottom w:val="single" w:color="000000" w:themeColor="accent6" w:themeTint="98" w:sz="4" w:space="0"/>
      </w:tblBorders>
    </w:tblPr>
    <w:tblStylePr w:type="band1Horz">
      <w:rPr>
        <w:rFonts w:ascii="Arial" w:hAnsi="Arial"/>
        <w:color w:val="404040" w:themeColor="accent6" w:themeTint="98" w:themeShade="95"/>
        <w:sz w:val="22"/>
      </w:rPr>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band2Horz">
      <w:rPr>
        <w:rFonts w:ascii="Arial" w:hAnsi="Arial"/>
        <w:color w:val="404040" w:themeColor="accent6" w:themeTint="98" w:themeShade="95"/>
        <w:sz w:val="22"/>
      </w:rPr>
    </w:tblStylePr>
    <w:tblStylePr w:type="firstCol">
      <w:rPr>
        <w:b/>
        <w:color w:val="5f8f3c" w:themeColor="accent6" w:themeTint="98" w:themeShade="95"/>
      </w:rPr>
    </w:tblStylePr>
    <w:tblStylePr w:type="firstRow">
      <w:rPr>
        <w:b/>
        <w:color w:val="5f8f3c" w:themeColor="accent6" w:themeTint="98" w:themeShade="95"/>
      </w:rPr>
      <w:tcPr>
        <w:tcBorders>
          <w:bottom w:val="single" w:color="000000" w:themeColor="accent6" w:themeTint="98" w:sz="4" w:space="0"/>
        </w:tcBorders>
      </w:tcPr>
    </w:tblStylePr>
    <w:tblStylePr w:type="lastCol">
      <w:rPr>
        <w:b/>
        <w:color w:val="5f8f3c" w:themeColor="accent6" w:themeTint="98" w:themeShade="95"/>
      </w:rPr>
    </w:tblStylePr>
    <w:tblStylePr w:type="lastRow">
      <w:rPr>
        <w:b/>
        <w:color w:val="5f8f3c" w:themeColor="accent6" w:themeTint="98" w:themeShade="95"/>
      </w:rPr>
      <w:tcPr>
        <w:tcBorders>
          <w:top w:val="single" w:color="000000" w:themeColor="accent6" w:themeTint="98" w:sz="4" w:space="0"/>
        </w:tcBorders>
      </w:tcPr>
    </w:tblStylePr>
  </w:style>
  <w:style w:type="table" w:styleId="146">
    <w:name w:val="List Table 7 Colorful"/>
    <w:basedOn w:val="700"/>
    <w:uiPriority w:val="99"/>
    <w:pPr>
      <w:spacing w:after="0" w:line="240" w:lineRule="auto"/>
    </w:pPr>
    <w:tblPr>
      <w:tblStyleRowBandSize w:val="1"/>
      <w:tblStyleColBandSize w:val="1"/>
      <w:tblInd w:w="0" w:type="dxa"/>
      <w:tblBorders>
        <w:right w:val="single" w:color="000000" w:themeColor="text1" w:themeTint="80" w:sz="4" w:space="0"/>
      </w:tblBorders>
    </w:tblPr>
    <w:tblStylePr w:type="band1Horz">
      <w:rPr>
        <w:rFonts w:ascii="Arial" w:hAnsi="Arial"/>
        <w:color w:val="4a4a4a" w:themeColor="text1" w:themeTint="80" w:themeShade="95"/>
        <w:sz w:val="22"/>
      </w:rPr>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band2Horz">
      <w:rPr>
        <w:rFonts w:ascii="Arial" w:hAnsi="Arial"/>
        <w:color w:val="4a4a4a" w:themeColor="text1" w:themeTint="80" w:themeShade="95"/>
        <w:sz w:val="22"/>
      </w:rPr>
    </w:tblStylePr>
    <w:tblStylePr w:type="firstCol">
      <w:rPr>
        <w:rFonts w:ascii="Arial" w:hAnsi="Arial"/>
        <w:i/>
        <w:color w:val="4a4a4a" w:themeColor="text1" w:themeTint="80" w:themeShade="95"/>
        <w:sz w:val="22"/>
      </w:rPr>
      <w:pPr>
        <w:jc w:val="right"/>
      </w:p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tcPr>
        <w:shd w:val="clear" w:color="ffffff" w:themeColor="light1" w:fill="ffffff" w:themeFill="light1"/>
        <w:tcBorders>
          <w:top w:val="single" w:color="000000" w:themeColor="text1" w:themeTint="80" w:sz="4" w:space="0"/>
          <w:left w:val="none"/>
          <w:bottom w:val="none"/>
          <w:right w:val="none"/>
        </w:tcBorders>
      </w:tcPr>
    </w:tblStylePr>
    <w:tblStylePr w:type="wholeTable">
      <w:rPr>
        <w:rFonts w:ascii="Arial" w:hAnsi="Arial"/>
        <w:color w:val="4a4a4a" w:themeColor="text1" w:themeTint="80" w:themeShade="95"/>
        <w:sz w:val="22"/>
      </w:rPr>
    </w:tblStylePr>
  </w:style>
  <w:style w:type="table" w:styleId="147">
    <w:name w:val="List Table 7 Colorful - Accent 1"/>
    <w:basedOn w:val="700"/>
    <w:uiPriority w:val="99"/>
    <w:pPr>
      <w:spacing w:after="0" w:line="240" w:lineRule="auto"/>
    </w:pPr>
    <w:tblPr>
      <w:tblStyleRowBandSize w:val="1"/>
      <w:tblStyleColBandSize w:val="1"/>
      <w:tblInd w:w="0" w:type="dxa"/>
      <w:tblBorders>
        <w:right w:val="single" w:color="000000" w:themeColor="accent1" w:sz="4" w:space="0"/>
      </w:tblBorders>
    </w:tblPr>
    <w:tblStylePr w:type="band1Horz">
      <w:rPr>
        <w:rFonts w:ascii="Arial" w:hAnsi="Arial"/>
        <w:color w:val="254374" w:themeColor="accent1" w:themeShade="95"/>
        <w:sz w:val="22"/>
      </w:rPr>
      <w:tcPr>
        <w:shd w:val="clear" w:color="ffffff" w:themeColor="accent1" w:themeTint="40" w:fill="cfdcf0" w:themeFill="accent1" w:themeFillTint="40"/>
      </w:tcPr>
    </w:tblStylePr>
    <w:tblStylePr w:type="band1Vert">
      <w:tcPr>
        <w:shd w:val="clear" w:color="ffffff" w:themeColor="accent1" w:themeTint="40" w:fill="cfdcf0" w:themeFill="accent1" w:themeFillTint="40"/>
      </w:tcPr>
    </w:tblStylePr>
    <w:tblStylePr w:type="band2Horz">
      <w:rPr>
        <w:rFonts w:ascii="Arial" w:hAnsi="Arial"/>
        <w:color w:val="254374" w:themeColor="accent1" w:themeShade="95"/>
        <w:sz w:val="22"/>
      </w:rPr>
    </w:tblStylePr>
    <w:tblStylePr w:type="firstCol">
      <w:rPr>
        <w:rFonts w:ascii="Arial" w:hAnsi="Arial"/>
        <w:i/>
        <w:color w:val="254374" w:themeColor="accent1" w:themeShade="95"/>
        <w:sz w:val="22"/>
      </w:rPr>
      <w:pPr>
        <w:jc w:val="right"/>
      </w:pPr>
      <w:tcPr>
        <w:shd w:color="ffffff"/>
        <w:tcBorders>
          <w:top w:val="none"/>
          <w:left w:val="none"/>
          <w:bottom w:val="none"/>
          <w:right w:val="single" w:color="000000" w:themeColor="accent1" w:sz="4" w:space="0"/>
        </w:tcBorders>
      </w:tcPr>
    </w:tblStylePr>
    <w:tblStylePr w:type="firstRow">
      <w:rPr>
        <w:rFonts w:ascii="Arial" w:hAnsi="Arial"/>
        <w:i/>
        <w:color w:val="254374" w:themeColor="accent1" w:themeShade="95"/>
        <w:sz w:val="22"/>
      </w:r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54374" w:themeColor="accent1" w:themeShade="95"/>
        <w:sz w:val="22"/>
      </w:rPr>
      <w:tcPr>
        <w:shd w:color="ffffff"/>
        <w:tcBorders>
          <w:top w:val="none"/>
          <w:left w:val="single" w:color="000000" w:themeColor="accent1" w:sz="4" w:space="0"/>
          <w:bottom w:val="none"/>
          <w:right w:val="none"/>
        </w:tcBorders>
      </w:tcPr>
    </w:tblStylePr>
    <w:tblStylePr w:type="lastRow">
      <w:rPr>
        <w:rFonts w:ascii="Arial" w:hAnsi="Arial"/>
        <w:i/>
        <w:color w:val="254374" w:themeColor="accent1" w:themeShade="95"/>
        <w:sz w:val="22"/>
      </w:rPr>
      <w:tcPr>
        <w:shd w:val="clear" w:color="ffffff" w:themeColor="light1" w:fill="ffffff" w:themeFill="light1"/>
        <w:tcBorders>
          <w:top w:val="single" w:color="000000" w:themeColor="accent1" w:sz="4" w:space="0"/>
          <w:left w:val="none"/>
          <w:bottom w:val="none"/>
          <w:right w:val="none"/>
        </w:tcBorders>
      </w:tcPr>
    </w:tblStylePr>
    <w:tblStylePr w:type="wholeTable">
      <w:rPr>
        <w:rFonts w:ascii="Arial" w:hAnsi="Arial"/>
        <w:color w:val="254374" w:themeColor="accent1" w:themeShade="95"/>
        <w:sz w:val="22"/>
      </w:rPr>
    </w:tblStylePr>
  </w:style>
  <w:style w:type="table" w:styleId="148">
    <w:name w:val="List Table 7 Colorful - Accent 2"/>
    <w:basedOn w:val="700"/>
    <w:uiPriority w:val="99"/>
    <w:pPr>
      <w:spacing w:after="0" w:line="240" w:lineRule="auto"/>
    </w:pPr>
    <w:tblPr>
      <w:tblStyleRowBandSize w:val="1"/>
      <w:tblStyleColBandSize w:val="1"/>
      <w:tblInd w:w="0" w:type="dxa"/>
      <w:tblBorders>
        <w:right w:val="single" w:color="000000" w:themeColor="accent2" w:themeTint="97" w:sz="4" w:space="0"/>
      </w:tblBorders>
    </w:tblPr>
    <w:tblStylePr w:type="band1Horz">
      <w:rPr>
        <w:rFonts w:ascii="Arial" w:hAnsi="Arial"/>
        <w:color w:val="c95712" w:themeColor="accent2" w:themeTint="97" w:themeShade="95"/>
        <w:sz w:val="22"/>
      </w:rPr>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band2Horz">
      <w:rPr>
        <w:rFonts w:ascii="Arial" w:hAnsi="Arial"/>
        <w:color w:val="c95712" w:themeColor="accent2" w:themeTint="97" w:themeShade="95"/>
        <w:sz w:val="22"/>
      </w:rPr>
    </w:tblStylePr>
    <w:tblStylePr w:type="firstCol">
      <w:rPr>
        <w:rFonts w:ascii="Arial" w:hAnsi="Arial"/>
        <w:i/>
        <w:color w:val="c95712" w:themeColor="accent2" w:themeTint="97" w:themeShade="95"/>
        <w:sz w:val="22"/>
      </w:rPr>
      <w:pPr>
        <w:jc w:val="right"/>
      </w:pPr>
      <w:tcPr>
        <w:shd w:color="ffffff"/>
        <w:tcBorders>
          <w:top w:val="none"/>
          <w:left w:val="none"/>
          <w:bottom w:val="none"/>
          <w:right w:val="single" w:color="000000" w:themeColor="accent2" w:themeTint="97" w:sz="4" w:space="0"/>
        </w:tcBorders>
      </w:tcPr>
    </w:tblStylePr>
    <w:tblStylePr w:type="firstRow">
      <w:rPr>
        <w:rFonts w:ascii="Arial" w:hAnsi="Arial"/>
        <w:i/>
        <w:color w:val="c95712" w:themeColor="accent2" w:themeTint="97" w:themeShade="95"/>
        <w:sz w:val="22"/>
      </w:r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c95712" w:themeColor="accent2" w:themeTint="97" w:themeShade="95"/>
        <w:sz w:val="22"/>
      </w:rPr>
      <w:tcPr>
        <w:shd w:color="ffffff"/>
        <w:tcBorders>
          <w:top w:val="none"/>
          <w:left w:val="single" w:color="000000" w:themeColor="accent2" w:themeTint="97" w:sz="4" w:space="0"/>
          <w:bottom w:val="none"/>
          <w:right w:val="none"/>
        </w:tcBorders>
      </w:tcPr>
    </w:tblStylePr>
    <w:tblStylePr w:type="lastRow">
      <w:rPr>
        <w:rFonts w:ascii="Arial" w:hAnsi="Arial"/>
        <w:i/>
        <w:color w:val="c95712" w:themeColor="accent2" w:themeTint="97" w:themeShade="95"/>
        <w:sz w:val="22"/>
      </w:rPr>
      <w:tcPr>
        <w:shd w:val="clear" w:color="ffffff" w:themeColor="light1" w:fill="ffffff" w:themeFill="light1"/>
        <w:tcBorders>
          <w:top w:val="single" w:color="000000" w:themeColor="accent2" w:themeTint="97" w:sz="4" w:space="0"/>
          <w:left w:val="none"/>
          <w:bottom w:val="none"/>
          <w:right w:val="none"/>
        </w:tcBorders>
      </w:tcPr>
    </w:tblStylePr>
    <w:tblStylePr w:type="wholeTable">
      <w:rPr>
        <w:rFonts w:ascii="Arial" w:hAnsi="Arial"/>
        <w:color w:val="c95712" w:themeColor="accent2" w:themeTint="97" w:themeShade="95"/>
        <w:sz w:val="22"/>
      </w:rPr>
    </w:tblStylePr>
  </w:style>
  <w:style w:type="table" w:styleId="149">
    <w:name w:val="List Table 7 Colorful - Accent 3"/>
    <w:basedOn w:val="700"/>
    <w:uiPriority w:val="99"/>
    <w:pPr>
      <w:spacing w:after="0" w:line="240" w:lineRule="auto"/>
    </w:pPr>
    <w:tblPr>
      <w:tblStyleRowBandSize w:val="1"/>
      <w:tblStyleColBandSize w:val="1"/>
      <w:tblInd w:w="0" w:type="dxa"/>
      <w:tblBorders>
        <w:right w:val="single" w:color="000000" w:themeColor="accent3" w:themeTint="98" w:sz="4" w:space="0"/>
      </w:tblBorders>
    </w:tblPr>
    <w:tblStylePr w:type="band1Horz">
      <w:rPr>
        <w:rFonts w:ascii="Arial" w:hAnsi="Arial"/>
        <w:color w:val="757575" w:themeColor="accent3" w:themeTint="98" w:themeShade="95"/>
        <w:sz w:val="22"/>
      </w:rPr>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band2Horz">
      <w:rPr>
        <w:rFonts w:ascii="Arial" w:hAnsi="Arial"/>
        <w:color w:val="757575" w:themeColor="accent3" w:themeTint="98" w:themeShade="95"/>
        <w:sz w:val="22"/>
      </w:rPr>
    </w:tblStylePr>
    <w:tblStylePr w:type="firstCol">
      <w:rPr>
        <w:rFonts w:ascii="Arial" w:hAnsi="Arial"/>
        <w:i/>
        <w:color w:val="757575" w:themeColor="accent3" w:themeTint="98" w:themeShade="95"/>
        <w:sz w:val="22"/>
      </w:rPr>
      <w:pPr>
        <w:jc w:val="right"/>
      </w:pPr>
      <w:tcPr>
        <w:shd w:color="ffffff"/>
        <w:tcBorders>
          <w:top w:val="none"/>
          <w:left w:val="none"/>
          <w:bottom w:val="none"/>
          <w:right w:val="single" w:color="000000" w:themeColor="accent3" w:themeTint="98" w:sz="4" w:space="0"/>
        </w:tcBorders>
      </w:tcPr>
    </w:tblStylePr>
    <w:tblStylePr w:type="firstRow">
      <w:rPr>
        <w:rFonts w:ascii="Arial" w:hAnsi="Arial"/>
        <w:i/>
        <w:color w:val="757575" w:themeColor="accent3" w:themeTint="98" w:themeShade="95"/>
        <w:sz w:val="22"/>
      </w:r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57575" w:themeColor="accent3" w:themeTint="98" w:themeShade="95"/>
        <w:sz w:val="22"/>
      </w:rPr>
      <w:tcPr>
        <w:shd w:color="ffffff"/>
        <w:tcBorders>
          <w:top w:val="none"/>
          <w:left w:val="single" w:color="000000" w:themeColor="accent3" w:themeTint="98" w:sz="4" w:space="0"/>
          <w:bottom w:val="none"/>
          <w:right w:val="none"/>
        </w:tcBorders>
      </w:tcPr>
    </w:tblStylePr>
    <w:tblStylePr w:type="lastRow">
      <w:rPr>
        <w:rFonts w:ascii="Arial" w:hAnsi="Arial"/>
        <w:i/>
        <w:color w:val="757575" w:themeColor="accent3" w:themeTint="98" w:themeShade="95"/>
        <w:sz w:val="22"/>
      </w:rPr>
      <w:tcPr>
        <w:shd w:val="clear" w:color="ffffff" w:themeColor="light1" w:fill="ffffff" w:themeFill="light1"/>
        <w:tcBorders>
          <w:top w:val="single" w:color="000000" w:themeColor="accent3" w:themeTint="98" w:sz="4" w:space="0"/>
          <w:left w:val="none"/>
          <w:bottom w:val="none"/>
          <w:right w:val="none"/>
        </w:tcBorders>
      </w:tcPr>
    </w:tblStylePr>
    <w:tblStylePr w:type="wholeTable">
      <w:rPr>
        <w:rFonts w:ascii="Arial" w:hAnsi="Arial"/>
        <w:color w:val="757575" w:themeColor="accent3" w:themeTint="98" w:themeShade="95"/>
        <w:sz w:val="22"/>
      </w:rPr>
    </w:tblStylePr>
  </w:style>
  <w:style w:type="table" w:styleId="150">
    <w:name w:val="List Table 7 Colorful - Accent 4"/>
    <w:basedOn w:val="700"/>
    <w:uiPriority w:val="99"/>
    <w:pPr>
      <w:spacing w:after="0" w:line="240" w:lineRule="auto"/>
    </w:pPr>
    <w:tblPr>
      <w:tblStyleRowBandSize w:val="1"/>
      <w:tblStyleColBandSize w:val="1"/>
      <w:tblInd w:w="0" w:type="dxa"/>
      <w:tblBorders>
        <w:right w:val="single" w:color="000000" w:themeColor="accent4" w:themeTint="9A" w:sz="4" w:space="0"/>
      </w:tblBorders>
    </w:tblPr>
    <w:tblStylePr w:type="band1Horz">
      <w:rPr>
        <w:rFonts w:ascii="Arial" w:hAnsi="Arial"/>
        <w:color w:val="cd9600" w:themeColor="accent4" w:themeTint="9A" w:themeShade="95"/>
        <w:sz w:val="22"/>
      </w:rPr>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band2Horz">
      <w:rPr>
        <w:rFonts w:ascii="Arial" w:hAnsi="Arial"/>
        <w:color w:val="cd9600" w:themeColor="accent4" w:themeTint="9A" w:themeShade="95"/>
        <w:sz w:val="22"/>
      </w:rPr>
    </w:tblStylePr>
    <w:tblStylePr w:type="firstCol">
      <w:rPr>
        <w:rFonts w:ascii="Arial" w:hAnsi="Arial"/>
        <w:i/>
        <w:color w:val="cd9600" w:themeColor="accent4" w:themeTint="9A" w:themeShade="95"/>
        <w:sz w:val="22"/>
      </w:rPr>
      <w:pPr>
        <w:jc w:val="right"/>
      </w:pPr>
      <w:tcPr>
        <w:shd w:color="ffffff"/>
        <w:tcBorders>
          <w:top w:val="none"/>
          <w:left w:val="none"/>
          <w:bottom w:val="none"/>
          <w:right w:val="single" w:color="000000" w:themeColor="accent4" w:themeTint="9A" w:sz="4" w:space="0"/>
        </w:tcBorders>
      </w:tcPr>
    </w:tblStylePr>
    <w:tblStylePr w:type="firstRow">
      <w:rPr>
        <w:rFonts w:ascii="Arial" w:hAnsi="Arial"/>
        <w:i/>
        <w:color w:val="cd9600" w:themeColor="accent4" w:themeTint="9A" w:themeShade="95"/>
        <w:sz w:val="22"/>
      </w:r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cd9600" w:themeColor="accent4" w:themeTint="9A" w:themeShade="95"/>
        <w:sz w:val="22"/>
      </w:rPr>
      <w:tcPr>
        <w:shd w:color="ffffff"/>
        <w:tcBorders>
          <w:top w:val="none"/>
          <w:left w:val="single" w:color="000000" w:themeColor="accent4" w:themeTint="9A" w:sz="4" w:space="0"/>
          <w:bottom w:val="none"/>
          <w:right w:val="none"/>
        </w:tcBorders>
      </w:tcPr>
    </w:tblStylePr>
    <w:tblStylePr w:type="lastRow">
      <w:rPr>
        <w:rFonts w:ascii="Arial" w:hAnsi="Arial"/>
        <w:i/>
        <w:color w:val="cd9600" w:themeColor="accent4" w:themeTint="9A" w:themeShade="95"/>
        <w:sz w:val="22"/>
      </w:rPr>
      <w:tcPr>
        <w:shd w:val="clear" w:color="ffffff" w:themeColor="light1" w:fill="ffffff" w:themeFill="light1"/>
        <w:tcBorders>
          <w:top w:val="single" w:color="000000" w:themeColor="accent4" w:themeTint="9A" w:sz="4" w:space="0"/>
          <w:left w:val="none"/>
          <w:bottom w:val="none"/>
          <w:right w:val="none"/>
        </w:tcBorders>
      </w:tcPr>
    </w:tblStylePr>
    <w:tblStylePr w:type="wholeTable">
      <w:rPr>
        <w:rFonts w:ascii="Arial" w:hAnsi="Arial"/>
        <w:color w:val="cd9600" w:themeColor="accent4" w:themeTint="9A" w:themeShade="95"/>
        <w:sz w:val="22"/>
      </w:rPr>
    </w:tblStylePr>
  </w:style>
  <w:style w:type="table" w:styleId="151">
    <w:name w:val="List Table 7 Colorful - Accent 5"/>
    <w:basedOn w:val="700"/>
    <w:uiPriority w:val="99"/>
    <w:pPr>
      <w:spacing w:after="0" w:line="240" w:lineRule="auto"/>
    </w:pPr>
    <w:tblPr>
      <w:tblStyleRowBandSize w:val="1"/>
      <w:tblStyleColBandSize w:val="1"/>
      <w:tblInd w:w="0" w:type="dxa"/>
      <w:tblBorders>
        <w:right w:val="single" w:color="000000" w:themeColor="accent5" w:themeTint="9A" w:sz="4" w:space="0"/>
      </w:tblBorders>
    </w:tblPr>
    <w:tblStylePr w:type="band1Horz">
      <w:rPr>
        <w:rFonts w:ascii="Arial" w:hAnsi="Arial"/>
        <w:color w:val="2e78b1" w:themeColor="accent5" w:themeTint="9A" w:themeShade="95"/>
        <w:sz w:val="22"/>
      </w:rPr>
      <w:tcPr>
        <w:shd w:val="clear" w:color="ffffff" w:themeColor="accent5" w:themeTint="40" w:fill="d5e6f4" w:themeFill="accent5" w:themeFillTint="40"/>
      </w:tcPr>
    </w:tblStylePr>
    <w:tblStylePr w:type="band1Vert">
      <w:tcPr>
        <w:shd w:val="clear" w:color="ffffff" w:themeColor="accent5" w:themeTint="40" w:fill="d5e6f4" w:themeFill="accent5" w:themeFillTint="40"/>
      </w:tcPr>
    </w:tblStylePr>
    <w:tblStylePr w:type="band2Horz">
      <w:rPr>
        <w:rFonts w:ascii="Arial" w:hAnsi="Arial"/>
        <w:color w:val="2e78b1" w:themeColor="accent5" w:themeTint="9A" w:themeShade="95"/>
        <w:sz w:val="22"/>
      </w:rPr>
    </w:tblStylePr>
    <w:tblStylePr w:type="firstCol">
      <w:rPr>
        <w:rFonts w:ascii="Arial" w:hAnsi="Arial"/>
        <w:i/>
        <w:color w:val="2e78b1" w:themeColor="accent5" w:themeTint="9A" w:themeShade="95"/>
        <w:sz w:val="22"/>
      </w:rPr>
      <w:pPr>
        <w:jc w:val="right"/>
      </w:pPr>
      <w:tcPr>
        <w:shd w:color="ffffff"/>
        <w:tcBorders>
          <w:top w:val="none"/>
          <w:left w:val="none"/>
          <w:bottom w:val="none"/>
          <w:right w:val="single" w:color="000000" w:themeColor="accent5" w:themeTint="9A" w:sz="4" w:space="0"/>
        </w:tcBorders>
      </w:tcPr>
    </w:tblStylePr>
    <w:tblStylePr w:type="firstRow">
      <w:rPr>
        <w:rFonts w:ascii="Arial" w:hAnsi="Arial"/>
        <w:i/>
        <w:color w:val="2e78b1" w:themeColor="accent5" w:themeTint="9A" w:themeShade="95"/>
        <w:sz w:val="22"/>
      </w:r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2e78b1" w:themeColor="accent5" w:themeTint="9A" w:themeShade="95"/>
        <w:sz w:val="22"/>
      </w:rPr>
      <w:tcPr>
        <w:shd w:color="ffffff"/>
        <w:tcBorders>
          <w:top w:val="none"/>
          <w:left w:val="single" w:color="000000" w:themeColor="accent5" w:themeTint="9A" w:sz="4" w:space="0"/>
          <w:bottom w:val="none"/>
          <w:right w:val="none"/>
        </w:tcBorders>
      </w:tcPr>
    </w:tblStylePr>
    <w:tblStylePr w:type="lastRow">
      <w:rPr>
        <w:rFonts w:ascii="Arial" w:hAnsi="Arial"/>
        <w:i/>
        <w:color w:val="2e78b1" w:themeColor="accent5" w:themeTint="9A" w:themeShade="95"/>
        <w:sz w:val="22"/>
      </w:rPr>
      <w:tcPr>
        <w:shd w:val="clear" w:color="ffffff" w:themeColor="light1" w:fill="ffffff" w:themeFill="light1"/>
        <w:tcBorders>
          <w:top w:val="single" w:color="000000" w:themeColor="accent5" w:themeTint="9A" w:sz="4" w:space="0"/>
          <w:left w:val="none"/>
          <w:bottom w:val="none"/>
          <w:right w:val="none"/>
        </w:tcBorders>
      </w:tcPr>
    </w:tblStylePr>
    <w:tblStylePr w:type="wholeTable">
      <w:rPr>
        <w:rFonts w:ascii="Arial" w:hAnsi="Arial"/>
        <w:color w:val="2e78b1" w:themeColor="accent5" w:themeTint="9A" w:themeShade="95"/>
        <w:sz w:val="22"/>
      </w:rPr>
    </w:tblStylePr>
  </w:style>
  <w:style w:type="table" w:styleId="152">
    <w:name w:val="List Table 7 Colorful - Accent 6"/>
    <w:basedOn w:val="700"/>
    <w:uiPriority w:val="99"/>
    <w:pPr>
      <w:spacing w:after="0" w:line="240" w:lineRule="auto"/>
    </w:pPr>
    <w:tblPr>
      <w:tblStyleRowBandSize w:val="1"/>
      <w:tblStyleColBandSize w:val="1"/>
      <w:tblInd w:w="0" w:type="dxa"/>
      <w:tblBorders>
        <w:right w:val="single" w:color="000000" w:themeColor="accent6" w:themeTint="98" w:sz="4" w:space="0"/>
      </w:tblBorders>
    </w:tblPr>
    <w:tblStylePr w:type="band1Horz">
      <w:rPr>
        <w:rFonts w:ascii="Arial" w:hAnsi="Arial"/>
        <w:color w:val="5f8f3c" w:themeColor="accent6" w:themeTint="98" w:themeShade="95"/>
        <w:sz w:val="22"/>
      </w:rPr>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band2Horz">
      <w:rPr>
        <w:rFonts w:ascii="Arial" w:hAnsi="Arial"/>
        <w:color w:val="5f8f3c" w:themeColor="accent6" w:themeTint="98" w:themeShade="95"/>
        <w:sz w:val="22"/>
      </w:rPr>
    </w:tblStylePr>
    <w:tblStylePr w:type="firstCol">
      <w:rPr>
        <w:rFonts w:ascii="Arial" w:hAnsi="Arial"/>
        <w:i/>
        <w:color w:val="5f8f3c" w:themeColor="accent6" w:themeTint="98" w:themeShade="95"/>
        <w:sz w:val="22"/>
      </w:rPr>
      <w:pPr>
        <w:jc w:val="right"/>
      </w:pPr>
      <w:tcPr>
        <w:shd w:color="ffffff"/>
        <w:tcBorders>
          <w:top w:val="none"/>
          <w:left w:val="none"/>
          <w:bottom w:val="none"/>
          <w:right w:val="single" w:color="000000" w:themeColor="accent6" w:themeTint="98" w:sz="4" w:space="0"/>
        </w:tcBorders>
      </w:tcPr>
    </w:tblStylePr>
    <w:tblStylePr w:type="firstRow">
      <w:rPr>
        <w:rFonts w:ascii="Arial" w:hAnsi="Arial"/>
        <w:i/>
        <w:color w:val="5f8f3c" w:themeColor="accent6" w:themeTint="98" w:themeShade="95"/>
        <w:sz w:val="22"/>
      </w:r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5f8f3c" w:themeColor="accent6" w:themeTint="98" w:themeShade="95"/>
        <w:sz w:val="22"/>
      </w:rPr>
      <w:tcPr>
        <w:shd w:color="ffffff"/>
        <w:tcBorders>
          <w:top w:val="none"/>
          <w:left w:val="single" w:color="000000" w:themeColor="accent6" w:themeTint="98" w:sz="4" w:space="0"/>
          <w:bottom w:val="none"/>
          <w:right w:val="none"/>
        </w:tcBorders>
      </w:tcPr>
    </w:tblStylePr>
    <w:tblStylePr w:type="lastRow">
      <w:rPr>
        <w:rFonts w:ascii="Arial" w:hAnsi="Arial"/>
        <w:i/>
        <w:color w:val="5f8f3c" w:themeColor="accent6" w:themeTint="98" w:themeShade="95"/>
        <w:sz w:val="22"/>
      </w:rPr>
      <w:tcPr>
        <w:shd w:val="clear" w:color="ffffff" w:themeColor="light1" w:fill="ffffff" w:themeFill="light1"/>
        <w:tcBorders>
          <w:top w:val="single" w:color="000000" w:themeColor="accent6" w:themeTint="98" w:sz="4" w:space="0"/>
          <w:left w:val="none"/>
          <w:bottom w:val="none"/>
          <w:right w:val="none"/>
        </w:tcBorders>
      </w:tcPr>
    </w:tblStylePr>
    <w:tblStylePr w:type="wholeTable">
      <w:rPr>
        <w:rFonts w:ascii="Arial" w:hAnsi="Arial"/>
        <w:color w:val="5f8f3c" w:themeColor="accent6" w:themeTint="98" w:themeShade="95"/>
        <w:sz w:val="22"/>
      </w:rPr>
    </w:tblStylePr>
  </w:style>
  <w:style w:type="table" w:styleId="153">
    <w:name w:val="Lined - Accent"/>
    <w:basedOn w:val="700"/>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text1" w:themeTint="0D" w:fill="f2f2f2" w:themeFill="text1" w:themeFillTint="0D"/>
      </w:tcPr>
    </w:tblStylePr>
    <w:tblStylePr w:type="band2Vert">
      <w:rPr>
        <w:rFonts w:ascii="Arial" w:hAnsi="Arial"/>
        <w:color w:val="404040"/>
        <w:sz w:val="22"/>
      </w:rPr>
      <w:tcPr>
        <w:shd w:val="clear" w:color="ffffff" w:themeColor="text1" w:themeTint="0D" w:fill="f2f2f2" w:themeFill="text1" w:themeFillTint="0D"/>
      </w:tcPr>
    </w:tblStylePr>
    <w:tblStylePr w:type="firstCol">
      <w:rPr>
        <w:rFonts w:ascii="Arial" w:hAnsi="Arial"/>
        <w:color w:val="f2f2f2"/>
        <w:sz w:val="22"/>
      </w:rPr>
      <w:tcPr>
        <w:shd w:val="clear" w:color="ffffff" w:themeColor="text1" w:themeTint="80" w:fill="7f7f7f" w:themeFill="text1" w:themeFillTint="80"/>
      </w:tcPr>
    </w:tblStylePr>
    <w:tblStylePr w:type="firstRow">
      <w:rPr>
        <w:rFonts w:ascii="Arial" w:hAnsi="Arial"/>
        <w:color w:val="f2f2f2"/>
        <w:sz w:val="22"/>
      </w:rPr>
      <w:tcPr>
        <w:shd w:val="clear" w:color="ffffff" w:themeColor="text1" w:themeTint="80" w:fill="7f7f7f" w:themeFill="text1" w:themeFillTint="80"/>
      </w:tcPr>
    </w:tblStylePr>
    <w:tblStylePr w:type="lastCol">
      <w:rPr>
        <w:rFonts w:ascii="Arial" w:hAnsi="Arial"/>
        <w:color w:val="f2f2f2"/>
        <w:sz w:val="22"/>
      </w:rPr>
      <w:tcPr>
        <w:shd w:val="clear" w:color="ffffff" w:themeColor="text1" w:themeTint="80" w:fill="7f7f7f" w:themeFill="text1" w:themeFillTint="80"/>
      </w:tcPr>
    </w:tblStylePr>
    <w:tblStylePr w:type="lastRow">
      <w:rPr>
        <w:rFonts w:ascii="Arial" w:hAnsi="Arial"/>
        <w:color w:val="f2f2f2"/>
        <w:sz w:val="22"/>
      </w:rPr>
      <w:tcPr>
        <w:shd w:val="clear" w:color="ffffff" w:themeColor="text1" w:themeTint="80" w:fill="7f7f7f" w:themeFill="text1" w:themeFillTint="80"/>
      </w:tcPr>
    </w:tblStylePr>
  </w:style>
  <w:style w:type="table" w:styleId="154">
    <w:name w:val="Lined - Accent 1"/>
    <w:basedOn w:val="700"/>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1" w:themeTint="50" w:fill="c3d3ec" w:themeFill="accent1" w:themeFillTint="50"/>
      </w:tcPr>
    </w:tblStylePr>
    <w:tblStylePr w:type="band2Vert">
      <w:rPr>
        <w:rFonts w:ascii="Arial" w:hAnsi="Arial"/>
        <w:color w:val="404040"/>
        <w:sz w:val="22"/>
      </w:rPr>
      <w:tcPr>
        <w:shd w:val="clear" w:color="ffffff" w:themeColor="accent1" w:themeTint="50" w:fill="c3d3ec" w:themeFill="accent1" w:themeFillTint="50"/>
      </w:tcPr>
    </w:tblStylePr>
    <w:tblStylePr w:type="firstCol">
      <w:rPr>
        <w:rFonts w:ascii="Arial" w:hAnsi="Arial"/>
        <w:color w:val="f2f2f2"/>
        <w:sz w:val="22"/>
      </w:rPr>
      <w:tcPr>
        <w:shd w:val="clear" w:color="ffffff" w:themeColor="accent1" w:themeTint="EA" w:fill="537fc8" w:themeFill="accent1" w:themeFillTint="EA"/>
      </w:tcPr>
    </w:tblStylePr>
    <w:tblStylePr w:type="firstRow">
      <w:rPr>
        <w:rFonts w:ascii="Arial" w:hAnsi="Arial"/>
        <w:color w:val="f2f2f2"/>
        <w:sz w:val="22"/>
      </w:rPr>
      <w:tcPr>
        <w:shd w:val="clear" w:color="ffffff" w:themeColor="accent1" w:themeTint="EA" w:fill="537fc8" w:themeFill="accent1" w:themeFillTint="EA"/>
      </w:tcPr>
    </w:tblStylePr>
    <w:tblStylePr w:type="lastCol">
      <w:rPr>
        <w:rFonts w:ascii="Arial" w:hAnsi="Arial"/>
        <w:color w:val="f2f2f2"/>
        <w:sz w:val="22"/>
      </w:rPr>
      <w:tcPr>
        <w:shd w:val="clear" w:color="ffffff" w:themeColor="accent1" w:themeTint="EA" w:fill="537fc8" w:themeFill="accent1" w:themeFillTint="EA"/>
      </w:tcPr>
    </w:tblStylePr>
    <w:tblStylePr w:type="lastRow">
      <w:rPr>
        <w:rFonts w:ascii="Arial" w:hAnsi="Arial"/>
        <w:color w:val="f2f2f2"/>
        <w:sz w:val="22"/>
      </w:rPr>
      <w:tcPr>
        <w:shd w:val="clear" w:color="ffffff" w:themeColor="accent1" w:themeTint="EA" w:fill="537fc8" w:themeFill="accent1" w:themeFillTint="EA"/>
      </w:tcPr>
    </w:tblStylePr>
  </w:style>
  <w:style w:type="table" w:styleId="155">
    <w:name w:val="Lined - Accent 2"/>
    <w:basedOn w:val="700"/>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2" w:themeTint="32" w:fill="fbe5d6" w:themeFill="accent2" w:themeFillTint="32"/>
      </w:tcPr>
    </w:tblStylePr>
    <w:tblStylePr w:type="band2Vert">
      <w:rPr>
        <w:rFonts w:ascii="Arial" w:hAnsi="Arial"/>
        <w:color w:val="404040"/>
        <w:sz w:val="22"/>
      </w:rPr>
      <w:tcPr>
        <w:shd w:val="clear" w:color="ffffff" w:themeColor="accent2" w:themeTint="32" w:fill="fbe5d6" w:themeFill="accent2" w:themeFillTint="32"/>
      </w:tcPr>
    </w:tblStylePr>
    <w:tblStylePr w:type="firstCol">
      <w:rPr>
        <w:rFonts w:ascii="Arial" w:hAnsi="Arial"/>
        <w:color w:val="f2f2f2"/>
        <w:sz w:val="22"/>
      </w:rPr>
      <w:tcPr>
        <w:shd w:val="clear" w:color="ffffff" w:themeColor="accent2" w:themeTint="97" w:fill="f4b185" w:themeFill="accent2" w:themeFillTint="97"/>
      </w:tcPr>
    </w:tblStylePr>
    <w:tblStylePr w:type="firstRow">
      <w:rPr>
        <w:rFonts w:ascii="Arial" w:hAnsi="Arial"/>
        <w:color w:val="f2f2f2"/>
        <w:sz w:val="22"/>
      </w:rPr>
      <w:tcPr>
        <w:shd w:val="clear" w:color="ffffff" w:themeColor="accent2" w:themeTint="97" w:fill="f4b185" w:themeFill="accent2" w:themeFillTint="97"/>
      </w:tcPr>
    </w:tblStylePr>
    <w:tblStylePr w:type="lastCol">
      <w:rPr>
        <w:rFonts w:ascii="Arial" w:hAnsi="Arial"/>
        <w:color w:val="f2f2f2"/>
        <w:sz w:val="22"/>
      </w:rPr>
      <w:tcPr>
        <w:shd w:val="clear" w:color="ffffff" w:themeColor="accent2" w:themeTint="97" w:fill="f4b185" w:themeFill="accent2" w:themeFillTint="97"/>
      </w:tcPr>
    </w:tblStylePr>
    <w:tblStylePr w:type="lastRow">
      <w:rPr>
        <w:rFonts w:ascii="Arial" w:hAnsi="Arial"/>
        <w:color w:val="f2f2f2"/>
        <w:sz w:val="22"/>
      </w:rPr>
      <w:tcPr>
        <w:shd w:val="clear" w:color="ffffff" w:themeColor="accent2" w:themeTint="97" w:fill="f4b185" w:themeFill="accent2" w:themeFillTint="97"/>
      </w:tcPr>
    </w:tblStylePr>
  </w:style>
  <w:style w:type="table" w:styleId="156">
    <w:name w:val="Lined - Accent 3"/>
    <w:basedOn w:val="700"/>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3" w:themeTint="34" w:fill="ededed" w:themeFill="accent3" w:themeFillTint="34"/>
      </w:tcPr>
    </w:tblStylePr>
    <w:tblStylePr w:type="band2Vert">
      <w:rPr>
        <w:rFonts w:ascii="Arial" w:hAnsi="Arial"/>
        <w:color w:val="404040"/>
        <w:sz w:val="22"/>
      </w:rPr>
      <w:tcPr>
        <w:shd w:val="clear" w:color="ffffff" w:themeColor="accent3" w:themeTint="34" w:fill="ededed" w:themeFill="accent3" w:themeFillTint="34"/>
      </w:tcPr>
    </w:tblStylePr>
    <w:tblStylePr w:type="firstCol">
      <w:rPr>
        <w:rFonts w:ascii="Arial" w:hAnsi="Arial"/>
        <w:color w:val="f2f2f2"/>
        <w:sz w:val="22"/>
      </w:rPr>
      <w:tcPr>
        <w:shd w:val="clear" w:color="ffffff" w:themeColor="accent3" w:themeTint="FE" w:fill="a5a5a5" w:themeFill="accent3" w:themeFillTint="FE"/>
      </w:tcPr>
    </w:tblStylePr>
    <w:tblStylePr w:type="firstRow">
      <w:rPr>
        <w:rFonts w:ascii="Arial" w:hAnsi="Arial"/>
        <w:color w:val="f2f2f2"/>
        <w:sz w:val="22"/>
      </w:rPr>
      <w:tcPr>
        <w:shd w:val="clear" w:color="ffffff" w:themeColor="accent3" w:themeTint="FE" w:fill="a5a5a5" w:themeFill="accent3" w:themeFillTint="FE"/>
      </w:tcPr>
    </w:tblStylePr>
    <w:tblStylePr w:type="lastCol">
      <w:rPr>
        <w:rFonts w:ascii="Arial" w:hAnsi="Arial"/>
        <w:color w:val="f2f2f2"/>
        <w:sz w:val="22"/>
      </w:rPr>
      <w:tcPr>
        <w:shd w:val="clear" w:color="ffffff" w:themeColor="accent3" w:themeTint="FE" w:fill="a5a5a5" w:themeFill="accent3" w:themeFillTint="FE"/>
      </w:tcPr>
    </w:tblStylePr>
    <w:tblStylePr w:type="lastRow">
      <w:rPr>
        <w:rFonts w:ascii="Arial" w:hAnsi="Arial"/>
        <w:color w:val="f2f2f2"/>
        <w:sz w:val="22"/>
      </w:rPr>
      <w:tcPr>
        <w:shd w:val="clear" w:color="ffffff" w:themeColor="accent3" w:themeTint="FE" w:fill="a5a5a5" w:themeFill="accent3" w:themeFillTint="FE"/>
      </w:tcPr>
    </w:tblStylePr>
  </w:style>
  <w:style w:type="table" w:styleId="157">
    <w:name w:val="Lined - Accent 4"/>
    <w:basedOn w:val="700"/>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4" w:themeTint="34" w:fill="fef2cb" w:themeFill="accent4" w:themeFillTint="34"/>
      </w:tcPr>
    </w:tblStylePr>
    <w:tblStylePr w:type="band2Vert">
      <w:rPr>
        <w:rFonts w:ascii="Arial" w:hAnsi="Arial"/>
        <w:color w:val="404040"/>
        <w:sz w:val="22"/>
      </w:rPr>
      <w:tcPr>
        <w:shd w:val="clear" w:color="ffffff" w:themeColor="accent4" w:themeTint="34" w:fill="fef2cb" w:themeFill="accent4" w:themeFillTint="34"/>
      </w:tcPr>
    </w:tblStylePr>
    <w:tblStylePr w:type="firstCol">
      <w:rPr>
        <w:rFonts w:ascii="Arial" w:hAnsi="Arial"/>
        <w:color w:val="f2f2f2"/>
        <w:sz w:val="22"/>
      </w:rPr>
      <w:tcPr>
        <w:shd w:val="clear" w:color="ffffff" w:themeColor="accent4" w:themeTint="9A" w:fill="ffd864" w:themeFill="accent4" w:themeFillTint="9A"/>
      </w:tcPr>
    </w:tblStylePr>
    <w:tblStylePr w:type="firstRow">
      <w:rPr>
        <w:rFonts w:ascii="Arial" w:hAnsi="Arial"/>
        <w:color w:val="f2f2f2"/>
        <w:sz w:val="22"/>
      </w:rPr>
      <w:tcPr>
        <w:shd w:val="clear" w:color="ffffff" w:themeColor="accent4" w:themeTint="9A" w:fill="ffd864" w:themeFill="accent4" w:themeFillTint="9A"/>
      </w:tcPr>
    </w:tblStylePr>
    <w:tblStylePr w:type="lastCol">
      <w:rPr>
        <w:rFonts w:ascii="Arial" w:hAnsi="Arial"/>
        <w:color w:val="f2f2f2"/>
        <w:sz w:val="22"/>
      </w:rPr>
      <w:tcPr>
        <w:shd w:val="clear" w:color="ffffff" w:themeColor="accent4" w:themeTint="9A" w:fill="ffd864" w:themeFill="accent4" w:themeFillTint="9A"/>
      </w:tcPr>
    </w:tblStylePr>
    <w:tblStylePr w:type="lastRow">
      <w:rPr>
        <w:rFonts w:ascii="Arial" w:hAnsi="Arial"/>
        <w:color w:val="f2f2f2"/>
        <w:sz w:val="22"/>
      </w:rPr>
      <w:tcPr>
        <w:shd w:val="clear" w:color="ffffff" w:themeColor="accent4" w:themeTint="9A" w:fill="ffd864" w:themeFill="accent4" w:themeFillTint="9A"/>
      </w:tcPr>
    </w:tblStylePr>
  </w:style>
  <w:style w:type="table" w:styleId="158">
    <w:name w:val="Lined - Accent 5"/>
    <w:basedOn w:val="700"/>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5" w:themeTint="34" w:fill="ddebf6" w:themeFill="accent5" w:themeFillTint="34"/>
      </w:tcPr>
    </w:tblStylePr>
    <w:tblStylePr w:type="band2Vert">
      <w:rPr>
        <w:rFonts w:ascii="Arial" w:hAnsi="Arial"/>
        <w:color w:val="404040"/>
        <w:sz w:val="22"/>
      </w:rPr>
      <w:tcPr>
        <w:shd w:val="clear" w:color="ffffff" w:themeColor="accent5" w:themeTint="34" w:fill="ddebf6" w:themeFill="accent5" w:themeFillTint="34"/>
      </w:tcPr>
    </w:tblStylePr>
    <w:tblStylePr w:type="firstCol">
      <w:rPr>
        <w:rFonts w:ascii="Arial" w:hAnsi="Arial"/>
        <w:color w:val="f2f2f2"/>
        <w:sz w:val="22"/>
      </w:rPr>
      <w:tcPr>
        <w:shd w:val="clear" w:color="ffffff" w:themeColor="accent5" w:fill="5b9bd5" w:themeFill="accent5"/>
      </w:tcPr>
    </w:tblStylePr>
    <w:tblStylePr w:type="firstRow">
      <w:rPr>
        <w:rFonts w:ascii="Arial" w:hAnsi="Arial"/>
        <w:color w:val="f2f2f2"/>
        <w:sz w:val="22"/>
      </w:rPr>
      <w:tcPr>
        <w:shd w:val="clear" w:color="ffffff" w:themeColor="accent5" w:fill="5b9bd5" w:themeFill="accent5"/>
      </w:tcPr>
    </w:tblStylePr>
    <w:tblStylePr w:type="lastCol">
      <w:rPr>
        <w:rFonts w:ascii="Arial" w:hAnsi="Arial"/>
        <w:color w:val="f2f2f2"/>
        <w:sz w:val="22"/>
      </w:rPr>
      <w:tcPr>
        <w:shd w:val="clear" w:color="ffffff" w:themeColor="accent5" w:fill="5b9bd5" w:themeFill="accent5"/>
      </w:tcPr>
    </w:tblStylePr>
    <w:tblStylePr w:type="lastRow">
      <w:rPr>
        <w:rFonts w:ascii="Arial" w:hAnsi="Arial"/>
        <w:color w:val="f2f2f2"/>
        <w:sz w:val="22"/>
      </w:rPr>
      <w:tcPr>
        <w:shd w:val="clear" w:color="ffffff" w:themeColor="accent5" w:fill="5b9bd5" w:themeFill="accent5"/>
      </w:tcPr>
    </w:tblStylePr>
  </w:style>
  <w:style w:type="table" w:styleId="159">
    <w:name w:val="Lined - Accent 6"/>
    <w:basedOn w:val="700"/>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6" w:themeTint="34" w:fill="e2efd8" w:themeFill="accent6" w:themeFillTint="34"/>
      </w:tcPr>
    </w:tblStylePr>
    <w:tblStylePr w:type="band2Vert">
      <w:rPr>
        <w:rFonts w:ascii="Arial" w:hAnsi="Arial"/>
        <w:color w:val="404040"/>
        <w:sz w:val="22"/>
      </w:rPr>
      <w:tcPr>
        <w:shd w:val="clear" w:color="ffffff" w:themeColor="accent6" w:themeTint="34" w:fill="e2efd8" w:themeFill="accent6" w:themeFillTint="34"/>
      </w:tcPr>
    </w:tblStylePr>
    <w:tblStylePr w:type="firstCol">
      <w:rPr>
        <w:rFonts w:ascii="Arial" w:hAnsi="Arial"/>
        <w:color w:val="f2f2f2"/>
        <w:sz w:val="22"/>
      </w:rPr>
      <w:tcPr>
        <w:shd w:val="clear" w:color="ffffff" w:themeColor="accent6" w:fill="70ad47" w:themeFill="accent6"/>
      </w:tcPr>
    </w:tblStylePr>
    <w:tblStylePr w:type="firstRow">
      <w:rPr>
        <w:rFonts w:ascii="Arial" w:hAnsi="Arial"/>
        <w:color w:val="f2f2f2"/>
        <w:sz w:val="22"/>
      </w:rPr>
      <w:tcPr>
        <w:shd w:val="clear" w:color="ffffff" w:themeColor="accent6" w:fill="70ad47" w:themeFill="accent6"/>
      </w:tcPr>
    </w:tblStylePr>
    <w:tblStylePr w:type="lastCol">
      <w:rPr>
        <w:rFonts w:ascii="Arial" w:hAnsi="Arial"/>
        <w:color w:val="f2f2f2"/>
        <w:sz w:val="22"/>
      </w:rPr>
      <w:tcPr>
        <w:shd w:val="clear" w:color="ffffff" w:themeColor="accent6" w:fill="70ad47" w:themeFill="accent6"/>
      </w:tcPr>
    </w:tblStylePr>
    <w:tblStylePr w:type="lastRow">
      <w:rPr>
        <w:rFonts w:ascii="Arial" w:hAnsi="Arial"/>
        <w:color w:val="f2f2f2"/>
        <w:sz w:val="22"/>
      </w:rPr>
      <w:tcPr>
        <w:shd w:val="clear" w:color="ffffff" w:themeColor="accent6" w:fill="70ad47" w:themeFill="accent6"/>
      </w:tcPr>
    </w:tblStylePr>
  </w:style>
  <w:style w:type="table" w:styleId="160">
    <w:name w:val="Bordered &amp; Lined - Accent"/>
    <w:basedOn w:val="700"/>
    <w:uiPriority w:val="99"/>
    <w:pPr>
      <w:spacing w:after="0" w:line="240" w:lineRule="auto"/>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text1" w:themeTint="0D" w:fill="f2f2f2" w:themeFill="text1" w:themeFillTint="0D"/>
      </w:tcPr>
    </w:tblStylePr>
    <w:tblStylePr w:type="band2Vert">
      <w:rPr>
        <w:rFonts w:ascii="Arial" w:hAnsi="Arial"/>
        <w:color w:val="404040"/>
        <w:sz w:val="22"/>
      </w:rPr>
      <w:tcPr>
        <w:shd w:val="clear" w:color="ffffff" w:themeColor="text1" w:themeTint="0D" w:fill="f2f2f2" w:themeFill="text1" w:themeFillTint="0D"/>
      </w:tcPr>
    </w:tblStylePr>
    <w:tblStylePr w:type="firstCol">
      <w:rPr>
        <w:rFonts w:ascii="Arial" w:hAnsi="Arial"/>
        <w:color w:val="f2f2f2"/>
        <w:sz w:val="22"/>
      </w:rPr>
      <w:tcPr>
        <w:shd w:val="clear" w:color="ffffff" w:themeColor="text1" w:themeTint="80" w:fill="7f7f7f" w:themeFill="text1" w:themeFillTint="80"/>
      </w:tcPr>
    </w:tblStylePr>
    <w:tblStylePr w:type="firstRow">
      <w:rPr>
        <w:rFonts w:ascii="Arial" w:hAnsi="Arial"/>
        <w:color w:val="f2f2f2"/>
        <w:sz w:val="22"/>
      </w:rPr>
      <w:tcPr>
        <w:shd w:val="clear" w:color="ffffff" w:themeColor="text1" w:themeTint="80" w:fill="7f7f7f" w:themeFill="text1" w:themeFillTint="80"/>
      </w:tcPr>
    </w:tblStylePr>
    <w:tblStylePr w:type="lastCol">
      <w:rPr>
        <w:rFonts w:ascii="Arial" w:hAnsi="Arial"/>
        <w:color w:val="f2f2f2"/>
        <w:sz w:val="22"/>
      </w:rPr>
      <w:tcPr>
        <w:shd w:val="clear" w:color="ffffff" w:themeColor="text1" w:themeTint="80" w:fill="7f7f7f" w:themeFill="text1" w:themeFillTint="80"/>
      </w:tcPr>
    </w:tblStylePr>
    <w:tblStylePr w:type="lastRow">
      <w:rPr>
        <w:rFonts w:ascii="Arial" w:hAnsi="Arial"/>
        <w:color w:val="f2f2f2"/>
        <w:sz w:val="22"/>
      </w:rPr>
      <w:tcPr>
        <w:shd w:val="clear" w:color="ffffff" w:themeColor="text1" w:themeTint="80" w:fill="7f7f7f" w:themeFill="text1" w:themeFillTint="80"/>
      </w:tcPr>
    </w:tblStylePr>
  </w:style>
  <w:style w:type="table" w:styleId="161">
    <w:name w:val="Bordered &amp; Lined - Accent 1"/>
    <w:basedOn w:val="700"/>
    <w:uiPriority w:val="99"/>
    <w:pPr>
      <w:spacing w:after="0" w:line="240" w:lineRule="auto"/>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1" w:themeTint="50" w:fill="c3d3ec" w:themeFill="accent1" w:themeFillTint="50"/>
      </w:tcPr>
    </w:tblStylePr>
    <w:tblStylePr w:type="band2Vert">
      <w:rPr>
        <w:rFonts w:ascii="Arial" w:hAnsi="Arial"/>
        <w:color w:val="404040"/>
        <w:sz w:val="22"/>
      </w:rPr>
      <w:tcPr>
        <w:shd w:val="clear" w:color="ffffff" w:themeColor="accent1" w:themeTint="50" w:fill="c3d3ec" w:themeFill="accent1" w:themeFillTint="50"/>
      </w:tcPr>
    </w:tblStylePr>
    <w:tblStylePr w:type="firstCol">
      <w:rPr>
        <w:rFonts w:ascii="Arial" w:hAnsi="Arial"/>
        <w:color w:val="f2f2f2"/>
        <w:sz w:val="22"/>
      </w:rPr>
      <w:tcPr>
        <w:shd w:val="clear" w:color="ffffff" w:themeColor="accent1" w:themeTint="EA" w:fill="537fc8" w:themeFill="accent1" w:themeFillTint="EA"/>
      </w:tcPr>
    </w:tblStylePr>
    <w:tblStylePr w:type="firstRow">
      <w:rPr>
        <w:rFonts w:ascii="Arial" w:hAnsi="Arial"/>
        <w:color w:val="f2f2f2"/>
        <w:sz w:val="22"/>
      </w:rPr>
      <w:tcPr>
        <w:shd w:val="clear" w:color="ffffff" w:themeColor="accent1" w:themeTint="EA" w:fill="537fc8" w:themeFill="accent1" w:themeFillTint="EA"/>
      </w:tcPr>
    </w:tblStylePr>
    <w:tblStylePr w:type="lastCol">
      <w:rPr>
        <w:rFonts w:ascii="Arial" w:hAnsi="Arial"/>
        <w:color w:val="f2f2f2"/>
        <w:sz w:val="22"/>
      </w:rPr>
      <w:tcPr>
        <w:shd w:val="clear" w:color="ffffff" w:themeColor="accent1" w:themeTint="EA" w:fill="537fc8" w:themeFill="accent1" w:themeFillTint="EA"/>
      </w:tcPr>
    </w:tblStylePr>
    <w:tblStylePr w:type="lastRow">
      <w:rPr>
        <w:rFonts w:ascii="Arial" w:hAnsi="Arial"/>
        <w:color w:val="f2f2f2"/>
        <w:sz w:val="22"/>
      </w:rPr>
      <w:tcPr>
        <w:shd w:val="clear" w:color="ffffff" w:themeColor="accent1" w:themeTint="EA" w:fill="537fc8" w:themeFill="accent1" w:themeFillTint="EA"/>
      </w:tcPr>
    </w:tblStylePr>
  </w:style>
  <w:style w:type="table" w:styleId="162">
    <w:name w:val="Bordered &amp; Lined - Accent 2"/>
    <w:basedOn w:val="700"/>
    <w:uiPriority w:val="99"/>
    <w:pPr>
      <w:spacing w:after="0" w:line="240" w:lineRule="auto"/>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2" w:themeTint="32" w:fill="fbe5d6" w:themeFill="accent2" w:themeFillTint="32"/>
      </w:tcPr>
    </w:tblStylePr>
    <w:tblStylePr w:type="band2Vert">
      <w:rPr>
        <w:rFonts w:ascii="Arial" w:hAnsi="Arial"/>
        <w:color w:val="404040"/>
        <w:sz w:val="22"/>
      </w:rPr>
      <w:tcPr>
        <w:shd w:val="clear" w:color="ffffff" w:themeColor="accent2" w:themeTint="32" w:fill="fbe5d6" w:themeFill="accent2" w:themeFillTint="32"/>
      </w:tcPr>
    </w:tblStylePr>
    <w:tblStylePr w:type="firstCol">
      <w:rPr>
        <w:rFonts w:ascii="Arial" w:hAnsi="Arial"/>
        <w:color w:val="f2f2f2"/>
        <w:sz w:val="22"/>
      </w:rPr>
      <w:tcPr>
        <w:shd w:val="clear" w:color="ffffff" w:themeColor="accent2" w:themeTint="97" w:fill="f4b185" w:themeFill="accent2" w:themeFillTint="97"/>
      </w:tcPr>
    </w:tblStylePr>
    <w:tblStylePr w:type="firstRow">
      <w:rPr>
        <w:rFonts w:ascii="Arial" w:hAnsi="Arial"/>
        <w:color w:val="f2f2f2"/>
        <w:sz w:val="22"/>
      </w:rPr>
      <w:tcPr>
        <w:shd w:val="clear" w:color="ffffff" w:themeColor="accent2" w:themeTint="97" w:fill="f4b185" w:themeFill="accent2" w:themeFillTint="97"/>
      </w:tcPr>
    </w:tblStylePr>
    <w:tblStylePr w:type="lastCol">
      <w:rPr>
        <w:rFonts w:ascii="Arial" w:hAnsi="Arial"/>
        <w:color w:val="f2f2f2"/>
        <w:sz w:val="22"/>
      </w:rPr>
      <w:tcPr>
        <w:shd w:val="clear" w:color="ffffff" w:themeColor="accent2" w:themeTint="97" w:fill="f4b185" w:themeFill="accent2" w:themeFillTint="97"/>
      </w:tcPr>
    </w:tblStylePr>
    <w:tblStylePr w:type="lastRow">
      <w:rPr>
        <w:rFonts w:ascii="Arial" w:hAnsi="Arial"/>
        <w:color w:val="f2f2f2"/>
        <w:sz w:val="22"/>
      </w:rPr>
      <w:tcPr>
        <w:shd w:val="clear" w:color="ffffff" w:themeColor="accent2" w:themeTint="97" w:fill="f4b185" w:themeFill="accent2" w:themeFillTint="97"/>
      </w:tcPr>
    </w:tblStylePr>
  </w:style>
  <w:style w:type="table" w:styleId="163">
    <w:name w:val="Bordered &amp; Lined - Accent 3"/>
    <w:basedOn w:val="700"/>
    <w:uiPriority w:val="99"/>
    <w:pPr>
      <w:spacing w:after="0" w:line="240" w:lineRule="auto"/>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3" w:themeTint="34" w:fill="ededed" w:themeFill="accent3" w:themeFillTint="34"/>
      </w:tcPr>
    </w:tblStylePr>
    <w:tblStylePr w:type="band2Vert">
      <w:rPr>
        <w:rFonts w:ascii="Arial" w:hAnsi="Arial"/>
        <w:color w:val="404040"/>
        <w:sz w:val="22"/>
      </w:rPr>
      <w:tcPr>
        <w:shd w:val="clear" w:color="ffffff" w:themeColor="accent3" w:themeTint="34" w:fill="ededed" w:themeFill="accent3" w:themeFillTint="34"/>
      </w:tcPr>
    </w:tblStylePr>
    <w:tblStylePr w:type="firstCol">
      <w:rPr>
        <w:rFonts w:ascii="Arial" w:hAnsi="Arial"/>
        <w:color w:val="f2f2f2"/>
        <w:sz w:val="22"/>
      </w:rPr>
      <w:tcPr>
        <w:shd w:val="clear" w:color="ffffff" w:themeColor="accent3" w:themeTint="FE" w:fill="a5a5a5" w:themeFill="accent3" w:themeFillTint="FE"/>
      </w:tcPr>
    </w:tblStylePr>
    <w:tblStylePr w:type="firstRow">
      <w:rPr>
        <w:rFonts w:ascii="Arial" w:hAnsi="Arial"/>
        <w:color w:val="f2f2f2"/>
        <w:sz w:val="22"/>
      </w:rPr>
      <w:tcPr>
        <w:shd w:val="clear" w:color="ffffff" w:themeColor="accent3" w:themeTint="FE" w:fill="a5a5a5" w:themeFill="accent3" w:themeFillTint="FE"/>
      </w:tcPr>
    </w:tblStylePr>
    <w:tblStylePr w:type="lastCol">
      <w:rPr>
        <w:rFonts w:ascii="Arial" w:hAnsi="Arial"/>
        <w:color w:val="f2f2f2"/>
        <w:sz w:val="22"/>
      </w:rPr>
      <w:tcPr>
        <w:shd w:val="clear" w:color="ffffff" w:themeColor="accent3" w:themeTint="FE" w:fill="a5a5a5" w:themeFill="accent3" w:themeFillTint="FE"/>
      </w:tcPr>
    </w:tblStylePr>
    <w:tblStylePr w:type="lastRow">
      <w:rPr>
        <w:rFonts w:ascii="Arial" w:hAnsi="Arial"/>
        <w:color w:val="f2f2f2"/>
        <w:sz w:val="22"/>
      </w:rPr>
      <w:tcPr>
        <w:shd w:val="clear" w:color="ffffff" w:themeColor="accent3" w:themeTint="FE" w:fill="a5a5a5" w:themeFill="accent3" w:themeFillTint="FE"/>
      </w:tcPr>
    </w:tblStylePr>
  </w:style>
  <w:style w:type="table" w:styleId="164">
    <w:name w:val="Bordered &amp; Lined - Accent 4"/>
    <w:basedOn w:val="700"/>
    <w:uiPriority w:val="99"/>
    <w:pPr>
      <w:spacing w:after="0" w:line="240" w:lineRule="auto"/>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4" w:themeTint="34" w:fill="fef2cb" w:themeFill="accent4" w:themeFillTint="34"/>
      </w:tcPr>
    </w:tblStylePr>
    <w:tblStylePr w:type="band2Vert">
      <w:rPr>
        <w:rFonts w:ascii="Arial" w:hAnsi="Arial"/>
        <w:color w:val="404040"/>
        <w:sz w:val="22"/>
      </w:rPr>
      <w:tcPr>
        <w:shd w:val="clear" w:color="ffffff" w:themeColor="accent4" w:themeTint="34" w:fill="fef2cb" w:themeFill="accent4" w:themeFillTint="34"/>
      </w:tcPr>
    </w:tblStylePr>
    <w:tblStylePr w:type="firstCol">
      <w:rPr>
        <w:rFonts w:ascii="Arial" w:hAnsi="Arial"/>
        <w:color w:val="f2f2f2"/>
        <w:sz w:val="22"/>
      </w:rPr>
      <w:tcPr>
        <w:shd w:val="clear" w:color="ffffff" w:themeColor="accent4" w:themeTint="9A" w:fill="ffd864" w:themeFill="accent4" w:themeFillTint="9A"/>
      </w:tcPr>
    </w:tblStylePr>
    <w:tblStylePr w:type="firstRow">
      <w:rPr>
        <w:rFonts w:ascii="Arial" w:hAnsi="Arial"/>
        <w:color w:val="f2f2f2"/>
        <w:sz w:val="22"/>
      </w:rPr>
      <w:tcPr>
        <w:shd w:val="clear" w:color="ffffff" w:themeColor="accent4" w:themeTint="9A" w:fill="ffd864" w:themeFill="accent4" w:themeFillTint="9A"/>
      </w:tcPr>
    </w:tblStylePr>
    <w:tblStylePr w:type="lastCol">
      <w:rPr>
        <w:rFonts w:ascii="Arial" w:hAnsi="Arial"/>
        <w:color w:val="f2f2f2"/>
        <w:sz w:val="22"/>
      </w:rPr>
      <w:tcPr>
        <w:shd w:val="clear" w:color="ffffff" w:themeColor="accent4" w:themeTint="9A" w:fill="ffd864" w:themeFill="accent4" w:themeFillTint="9A"/>
      </w:tcPr>
    </w:tblStylePr>
    <w:tblStylePr w:type="lastRow">
      <w:rPr>
        <w:rFonts w:ascii="Arial" w:hAnsi="Arial"/>
        <w:color w:val="f2f2f2"/>
        <w:sz w:val="22"/>
      </w:rPr>
      <w:tcPr>
        <w:shd w:val="clear" w:color="ffffff" w:themeColor="accent4" w:themeTint="9A" w:fill="ffd864" w:themeFill="accent4" w:themeFillTint="9A"/>
      </w:tcPr>
    </w:tblStylePr>
  </w:style>
  <w:style w:type="table" w:styleId="165">
    <w:name w:val="Bordered &amp; Lined - Accent 5"/>
    <w:basedOn w:val="700"/>
    <w:uiPriority w:val="99"/>
    <w:pPr>
      <w:spacing w:after="0" w:line="240" w:lineRule="auto"/>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5" w:themeTint="34" w:fill="ddebf6" w:themeFill="accent5" w:themeFillTint="34"/>
      </w:tcPr>
    </w:tblStylePr>
    <w:tblStylePr w:type="band2Vert">
      <w:rPr>
        <w:rFonts w:ascii="Arial" w:hAnsi="Arial"/>
        <w:color w:val="404040"/>
        <w:sz w:val="22"/>
      </w:rPr>
      <w:tcPr>
        <w:shd w:val="clear" w:color="ffffff" w:themeColor="accent5" w:themeTint="34" w:fill="ddebf6" w:themeFill="accent5" w:themeFillTint="34"/>
      </w:tcPr>
    </w:tblStylePr>
    <w:tblStylePr w:type="firstCol">
      <w:rPr>
        <w:rFonts w:ascii="Arial" w:hAnsi="Arial"/>
        <w:color w:val="f2f2f2"/>
        <w:sz w:val="22"/>
      </w:rPr>
      <w:tcPr>
        <w:shd w:val="clear" w:color="ffffff" w:themeColor="accent5" w:fill="5b9bd5" w:themeFill="accent5"/>
      </w:tcPr>
    </w:tblStylePr>
    <w:tblStylePr w:type="firstRow">
      <w:rPr>
        <w:rFonts w:ascii="Arial" w:hAnsi="Arial"/>
        <w:color w:val="f2f2f2"/>
        <w:sz w:val="22"/>
      </w:rPr>
      <w:tcPr>
        <w:shd w:val="clear" w:color="ffffff" w:themeColor="accent5" w:fill="5b9bd5" w:themeFill="accent5"/>
      </w:tcPr>
    </w:tblStylePr>
    <w:tblStylePr w:type="lastCol">
      <w:rPr>
        <w:rFonts w:ascii="Arial" w:hAnsi="Arial"/>
        <w:color w:val="f2f2f2"/>
        <w:sz w:val="22"/>
      </w:rPr>
      <w:tcPr>
        <w:shd w:val="clear" w:color="ffffff" w:themeColor="accent5" w:fill="5b9bd5" w:themeFill="accent5"/>
      </w:tcPr>
    </w:tblStylePr>
    <w:tblStylePr w:type="lastRow">
      <w:rPr>
        <w:rFonts w:ascii="Arial" w:hAnsi="Arial"/>
        <w:color w:val="f2f2f2"/>
        <w:sz w:val="22"/>
      </w:rPr>
      <w:tcPr>
        <w:shd w:val="clear" w:color="ffffff" w:themeColor="accent5" w:fill="5b9bd5" w:themeFill="accent5"/>
      </w:tcPr>
    </w:tblStylePr>
  </w:style>
  <w:style w:type="table" w:styleId="166">
    <w:name w:val="Bordered &amp; Lined - Accent 6"/>
    <w:basedOn w:val="700"/>
    <w:uiPriority w:val="99"/>
    <w:pPr>
      <w:spacing w:after="0" w:line="240" w:lineRule="auto"/>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6" w:themeTint="34" w:fill="e2efd8" w:themeFill="accent6" w:themeFillTint="34"/>
      </w:tcPr>
    </w:tblStylePr>
    <w:tblStylePr w:type="band2Vert">
      <w:rPr>
        <w:rFonts w:ascii="Arial" w:hAnsi="Arial"/>
        <w:color w:val="404040"/>
        <w:sz w:val="22"/>
      </w:rPr>
      <w:tcPr>
        <w:shd w:val="clear" w:color="ffffff" w:themeColor="accent6" w:themeTint="34" w:fill="e2efd8" w:themeFill="accent6" w:themeFillTint="34"/>
      </w:tcPr>
    </w:tblStylePr>
    <w:tblStylePr w:type="firstCol">
      <w:rPr>
        <w:rFonts w:ascii="Arial" w:hAnsi="Arial"/>
        <w:color w:val="f2f2f2"/>
        <w:sz w:val="22"/>
      </w:rPr>
      <w:tcPr>
        <w:shd w:val="clear" w:color="ffffff" w:themeColor="accent6" w:fill="70ad47" w:themeFill="accent6"/>
      </w:tcPr>
    </w:tblStylePr>
    <w:tblStylePr w:type="firstRow">
      <w:rPr>
        <w:rFonts w:ascii="Arial" w:hAnsi="Arial"/>
        <w:color w:val="f2f2f2"/>
        <w:sz w:val="22"/>
      </w:rPr>
      <w:tcPr>
        <w:shd w:val="clear" w:color="ffffff" w:themeColor="accent6" w:fill="70ad47" w:themeFill="accent6"/>
      </w:tcPr>
    </w:tblStylePr>
    <w:tblStylePr w:type="lastCol">
      <w:rPr>
        <w:rFonts w:ascii="Arial" w:hAnsi="Arial"/>
        <w:color w:val="f2f2f2"/>
        <w:sz w:val="22"/>
      </w:rPr>
      <w:tcPr>
        <w:shd w:val="clear" w:color="ffffff" w:themeColor="accent6" w:fill="70ad47" w:themeFill="accent6"/>
      </w:tcPr>
    </w:tblStylePr>
    <w:tblStylePr w:type="lastRow">
      <w:rPr>
        <w:rFonts w:ascii="Arial" w:hAnsi="Arial"/>
        <w:color w:val="f2f2f2"/>
        <w:sz w:val="22"/>
      </w:rPr>
      <w:tcPr>
        <w:shd w:val="clear" w:color="ffffff" w:themeColor="accent6" w:fill="70ad47" w:themeFill="accent6"/>
      </w:tcPr>
    </w:tblStylePr>
  </w:style>
  <w:style w:type="table" w:styleId="167">
    <w:name w:val="Bordered"/>
    <w:basedOn w:val="700"/>
    <w:uiPriority w:val="99"/>
    <w:pPr>
      <w:spacing w:after="0" w:line="240" w:lineRule="auto"/>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blStylePr w:type="band1Horz">
      <w:rPr>
        <w:rFonts w:ascii="Arial" w:hAnsi="Arial"/>
        <w:color w:val="404040"/>
        <w:sz w:val="22"/>
      </w:r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text1" w:themeTint="80" w:sz="12" w:space="0"/>
        </w:tcBorders>
      </w:tcPr>
    </w:tblStylePr>
    <w:tblStylePr w:type="lastCol">
      <w:rPr>
        <w:rFonts w:ascii="Arial" w:hAnsi="Arial"/>
        <w:color w:val="404040"/>
        <w:sz w:val="22"/>
      </w:rPr>
      <w:tcPr>
        <w:tcBorders>
          <w:left w:val="single" w:color="000000" w:themeColor="text1" w:themeTint="80" w:sz="12" w:space="0"/>
        </w:tcBorders>
      </w:tcPr>
    </w:tblStylePr>
    <w:tblStylePr w:type="lastRow">
      <w:rPr>
        <w:rFonts w:ascii="Arial" w:hAnsi="Arial"/>
        <w:color w:val="404040"/>
        <w:sz w:val="22"/>
      </w:rPr>
      <w:tcPr>
        <w:tcBorders>
          <w:top w:val="single" w:color="000000" w:themeColor="text1" w:themeTint="80" w:sz="12" w:space="0"/>
        </w:tcBorders>
      </w:tcPr>
    </w:tblStylePr>
  </w:style>
  <w:style w:type="table" w:styleId="168">
    <w:name w:val="Bordered - Accent 1"/>
    <w:basedOn w:val="700"/>
    <w:uiPriority w:val="99"/>
    <w:pPr>
      <w:spacing w:after="0" w:line="240" w:lineRule="auto"/>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blStylePr w:type="band1Horz">
      <w:rPr>
        <w:rFonts w:ascii="Arial" w:hAnsi="Arial"/>
        <w:color w:val="404040"/>
        <w:sz w:val="22"/>
      </w:r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1" w:sz="12" w:space="0"/>
        </w:tcBorders>
      </w:tcPr>
    </w:tblStylePr>
    <w:tblStylePr w:type="lastCol">
      <w:rPr>
        <w:rFonts w:ascii="Arial" w:hAnsi="Arial"/>
        <w:color w:val="404040"/>
        <w:sz w:val="22"/>
      </w:rPr>
      <w:tcPr>
        <w:tcBorders>
          <w:left w:val="single" w:color="000000" w:themeColor="accent1" w:sz="12" w:space="0"/>
        </w:tcBorders>
      </w:tcPr>
    </w:tblStylePr>
    <w:tblStylePr w:type="lastRow">
      <w:rPr>
        <w:rFonts w:ascii="Arial" w:hAnsi="Arial"/>
        <w:color w:val="404040"/>
        <w:sz w:val="22"/>
      </w:rPr>
      <w:tcPr>
        <w:tcBorders>
          <w:top w:val="single" w:color="000000" w:themeColor="accent1" w:sz="12" w:space="0"/>
        </w:tcBorders>
      </w:tcPr>
    </w:tblStylePr>
  </w:style>
  <w:style w:type="table" w:styleId="169">
    <w:name w:val="Bordered - Accent 2"/>
    <w:basedOn w:val="700"/>
    <w:uiPriority w:val="99"/>
    <w:pPr>
      <w:spacing w:after="0" w:line="240" w:lineRule="auto"/>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blStylePr w:type="band1Horz">
      <w:rPr>
        <w:rFonts w:ascii="Arial" w:hAnsi="Arial"/>
        <w:color w:val="404040"/>
        <w:sz w:val="22"/>
      </w:r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2" w:themeTint="97" w:sz="12" w:space="0"/>
        </w:tcBorders>
      </w:tcPr>
    </w:tblStylePr>
    <w:tblStylePr w:type="lastCol">
      <w:rPr>
        <w:rFonts w:ascii="Arial" w:hAnsi="Arial"/>
        <w:color w:val="404040"/>
        <w:sz w:val="22"/>
      </w:rPr>
      <w:tcPr>
        <w:tcBorders>
          <w:left w:val="single" w:color="000000" w:themeColor="accent2" w:themeTint="97" w:sz="12" w:space="0"/>
        </w:tcBorders>
      </w:tcPr>
    </w:tblStylePr>
    <w:tblStylePr w:type="lastRow">
      <w:rPr>
        <w:rFonts w:ascii="Arial" w:hAnsi="Arial"/>
        <w:color w:val="404040"/>
        <w:sz w:val="22"/>
      </w:rPr>
      <w:tcPr>
        <w:tcBorders>
          <w:top w:val="single" w:color="000000" w:themeColor="accent2" w:themeTint="97" w:sz="12" w:space="0"/>
        </w:tcBorders>
      </w:tcPr>
    </w:tblStylePr>
  </w:style>
  <w:style w:type="table" w:styleId="170">
    <w:name w:val="Bordered - Accent 3"/>
    <w:basedOn w:val="700"/>
    <w:uiPriority w:val="99"/>
    <w:pPr>
      <w:spacing w:after="0" w:line="240" w:lineRule="auto"/>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blStylePr w:type="band1Horz">
      <w:rPr>
        <w:rFonts w:ascii="Arial" w:hAnsi="Arial"/>
        <w:color w:val="404040"/>
        <w:sz w:val="22"/>
      </w:r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3" w:themeTint="98" w:sz="12" w:space="0"/>
        </w:tcBorders>
      </w:tcPr>
    </w:tblStylePr>
    <w:tblStylePr w:type="lastCol">
      <w:rPr>
        <w:rFonts w:ascii="Arial" w:hAnsi="Arial"/>
        <w:color w:val="404040"/>
        <w:sz w:val="22"/>
      </w:rPr>
      <w:tcPr>
        <w:tcBorders>
          <w:left w:val="single" w:color="000000" w:themeColor="accent3" w:themeTint="98" w:sz="12" w:space="0"/>
        </w:tcBorders>
      </w:tcPr>
    </w:tblStylePr>
    <w:tblStylePr w:type="lastRow">
      <w:rPr>
        <w:rFonts w:ascii="Arial" w:hAnsi="Arial"/>
        <w:color w:val="404040"/>
        <w:sz w:val="22"/>
      </w:rPr>
      <w:tcPr>
        <w:tcBorders>
          <w:top w:val="single" w:color="000000" w:themeColor="accent3" w:themeTint="98" w:sz="12" w:space="0"/>
        </w:tcBorders>
      </w:tcPr>
    </w:tblStylePr>
  </w:style>
  <w:style w:type="table" w:styleId="171">
    <w:name w:val="Bordered - Accent 4"/>
    <w:basedOn w:val="700"/>
    <w:uiPriority w:val="99"/>
    <w:pPr>
      <w:spacing w:after="0" w:line="240" w:lineRule="auto"/>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blStylePr w:type="band1Horz">
      <w:rPr>
        <w:rFonts w:ascii="Arial" w:hAnsi="Arial"/>
        <w:color w:val="404040"/>
        <w:sz w:val="22"/>
      </w:r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4" w:themeTint="9A" w:sz="12" w:space="0"/>
        </w:tcBorders>
      </w:tcPr>
    </w:tblStylePr>
    <w:tblStylePr w:type="lastCol">
      <w:rPr>
        <w:rFonts w:ascii="Arial" w:hAnsi="Arial"/>
        <w:color w:val="404040"/>
        <w:sz w:val="22"/>
      </w:rPr>
      <w:tcPr>
        <w:tcBorders>
          <w:left w:val="single" w:color="000000" w:themeColor="accent4" w:themeTint="9A" w:sz="12" w:space="0"/>
        </w:tcBorders>
      </w:tcPr>
    </w:tblStylePr>
    <w:tblStylePr w:type="lastRow">
      <w:rPr>
        <w:rFonts w:ascii="Arial" w:hAnsi="Arial"/>
        <w:color w:val="404040"/>
        <w:sz w:val="22"/>
      </w:rPr>
      <w:tcPr>
        <w:tcBorders>
          <w:top w:val="single" w:color="000000" w:themeColor="accent4" w:themeTint="9A" w:sz="12" w:space="0"/>
        </w:tcBorders>
      </w:tcPr>
    </w:tblStylePr>
  </w:style>
  <w:style w:type="table" w:styleId="172">
    <w:name w:val="Bordered - Accent 5"/>
    <w:basedOn w:val="700"/>
    <w:uiPriority w:val="99"/>
    <w:pPr>
      <w:spacing w:after="0" w:line="240" w:lineRule="auto"/>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blStylePr w:type="band1Horz">
      <w:rPr>
        <w:rFonts w:ascii="Arial" w:hAnsi="Arial"/>
        <w:color w:val="404040"/>
        <w:sz w:val="22"/>
      </w:r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5" w:themeTint="9A" w:sz="12" w:space="0"/>
        </w:tcBorders>
      </w:tcPr>
    </w:tblStylePr>
    <w:tblStylePr w:type="lastCol">
      <w:rPr>
        <w:rFonts w:ascii="Arial" w:hAnsi="Arial"/>
        <w:color w:val="404040"/>
        <w:sz w:val="22"/>
      </w:rPr>
      <w:tcPr>
        <w:tcBorders>
          <w:left w:val="single" w:color="000000" w:themeColor="accent5" w:themeTint="9A" w:sz="12" w:space="0"/>
        </w:tcBorders>
      </w:tcPr>
    </w:tblStylePr>
    <w:tblStylePr w:type="lastRow">
      <w:rPr>
        <w:rFonts w:ascii="Arial" w:hAnsi="Arial"/>
        <w:color w:val="404040"/>
        <w:sz w:val="22"/>
      </w:rPr>
      <w:tcPr>
        <w:tcBorders>
          <w:top w:val="single" w:color="000000" w:themeColor="accent5" w:themeTint="9A" w:sz="12" w:space="0"/>
        </w:tcBorders>
      </w:tcPr>
    </w:tblStylePr>
  </w:style>
  <w:style w:type="table" w:styleId="173">
    <w:name w:val="Bordered - Accent 6"/>
    <w:basedOn w:val="700"/>
    <w:uiPriority w:val="99"/>
    <w:pPr>
      <w:spacing w:after="0" w:line="240" w:lineRule="auto"/>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blStylePr w:type="band1Horz">
      <w:rPr>
        <w:rFonts w:ascii="Arial" w:hAnsi="Arial"/>
        <w:color w:val="404040"/>
        <w:sz w:val="22"/>
      </w:r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6" w:themeTint="98" w:sz="12" w:space="0"/>
        </w:tcBorders>
      </w:tcPr>
    </w:tblStylePr>
    <w:tblStylePr w:type="lastCol">
      <w:rPr>
        <w:rFonts w:ascii="Arial" w:hAnsi="Arial"/>
        <w:color w:val="404040"/>
        <w:sz w:val="22"/>
      </w:rPr>
      <w:tcPr>
        <w:tcBorders>
          <w:left w:val="single" w:color="000000" w:themeColor="accent6" w:themeTint="98" w:sz="12" w:space="0"/>
        </w:tcBorders>
      </w:tcPr>
    </w:tblStylePr>
    <w:tblStylePr w:type="lastRow">
      <w:rPr>
        <w:rFonts w:ascii="Arial" w:hAnsi="Arial"/>
        <w:color w:val="404040"/>
        <w:sz w:val="22"/>
      </w:rPr>
      <w:tcPr>
        <w:tcBorders>
          <w:top w:val="single" w:color="000000" w:themeColor="accent6" w:themeTint="98" w:sz="12" w:space="0"/>
        </w:tcBorders>
      </w:tcPr>
    </w:tblStylePr>
  </w:style>
  <w:style w:type="character" w:styleId="174">
    <w:name w:val="Hyperlink"/>
    <w:uiPriority w:val="99"/>
    <w:unhideWhenUsed/>
    <w:rPr>
      <w:color w:val="0000ff" w:themeColor="hyperlink"/>
      <w:u w:val="single"/>
    </w:rPr>
  </w:style>
  <w:style w:type="paragraph" w:styleId="175">
    <w:name w:val="footnote text"/>
    <w:basedOn w:val="695"/>
    <w:link w:val="176"/>
    <w:uiPriority w:val="99"/>
    <w:semiHidden/>
    <w:unhideWhenUsed/>
    <w:pPr>
      <w:spacing w:after="40" w:line="240" w:lineRule="auto"/>
    </w:pPr>
    <w:rPr>
      <w:sz w:val="18"/>
    </w:rPr>
  </w:style>
  <w:style w:type="character" w:styleId="176">
    <w:name w:val="Footnote Text Char"/>
    <w:link w:val="175"/>
    <w:uiPriority w:val="99"/>
    <w:rPr>
      <w:sz w:val="18"/>
    </w:rPr>
  </w:style>
  <w:style w:type="character" w:styleId="177">
    <w:name w:val="footnote reference"/>
    <w:basedOn w:val="699"/>
    <w:uiPriority w:val="99"/>
    <w:unhideWhenUsed/>
    <w:rPr>
      <w:vertAlign w:val="superscript"/>
    </w:rPr>
  </w:style>
  <w:style w:type="paragraph" w:styleId="178">
    <w:name w:val="endnote text"/>
    <w:basedOn w:val="695"/>
    <w:link w:val="179"/>
    <w:uiPriority w:val="99"/>
    <w:semiHidden/>
    <w:unhideWhenUsed/>
    <w:pPr>
      <w:spacing w:after="0" w:line="240" w:lineRule="auto"/>
    </w:pPr>
    <w:rPr>
      <w:sz w:val="20"/>
    </w:rPr>
  </w:style>
  <w:style w:type="character" w:styleId="179">
    <w:name w:val="Endnote Text Char"/>
    <w:link w:val="178"/>
    <w:uiPriority w:val="99"/>
    <w:rPr>
      <w:sz w:val="20"/>
    </w:rPr>
  </w:style>
  <w:style w:type="character" w:styleId="180">
    <w:name w:val="endnote reference"/>
    <w:basedOn w:val="699"/>
    <w:uiPriority w:val="99"/>
    <w:semiHidden/>
    <w:unhideWhenUsed/>
    <w:rPr>
      <w:vertAlign w:val="superscript"/>
    </w:rPr>
  </w:style>
  <w:style w:type="paragraph" w:styleId="181">
    <w:name w:val="toc 1"/>
    <w:basedOn w:val="695"/>
    <w:next w:val="695"/>
    <w:uiPriority w:val="39"/>
    <w:unhideWhenUsed/>
    <w:pPr>
      <w:ind w:left="0" w:right="0" w:firstLine="0"/>
      <w:spacing w:after="57"/>
    </w:pPr>
  </w:style>
  <w:style w:type="paragraph" w:styleId="182">
    <w:name w:val="toc 2"/>
    <w:basedOn w:val="695"/>
    <w:next w:val="695"/>
    <w:uiPriority w:val="39"/>
    <w:unhideWhenUsed/>
    <w:pPr>
      <w:ind w:left="283" w:right="0" w:firstLine="0"/>
      <w:spacing w:after="57"/>
    </w:pPr>
  </w:style>
  <w:style w:type="paragraph" w:styleId="183">
    <w:name w:val="toc 3"/>
    <w:basedOn w:val="695"/>
    <w:next w:val="695"/>
    <w:uiPriority w:val="39"/>
    <w:unhideWhenUsed/>
    <w:pPr>
      <w:ind w:left="567" w:right="0" w:firstLine="0"/>
      <w:spacing w:after="57"/>
    </w:pPr>
  </w:style>
  <w:style w:type="paragraph" w:styleId="184">
    <w:name w:val="toc 4"/>
    <w:basedOn w:val="695"/>
    <w:next w:val="695"/>
    <w:uiPriority w:val="39"/>
    <w:unhideWhenUsed/>
    <w:pPr>
      <w:ind w:left="850" w:right="0" w:firstLine="0"/>
      <w:spacing w:after="57"/>
    </w:pPr>
  </w:style>
  <w:style w:type="paragraph" w:styleId="185">
    <w:name w:val="toc 5"/>
    <w:basedOn w:val="695"/>
    <w:next w:val="695"/>
    <w:uiPriority w:val="39"/>
    <w:unhideWhenUsed/>
    <w:pPr>
      <w:ind w:left="1134" w:right="0" w:firstLine="0"/>
      <w:spacing w:after="57"/>
    </w:pPr>
  </w:style>
  <w:style w:type="paragraph" w:styleId="186">
    <w:name w:val="toc 6"/>
    <w:basedOn w:val="695"/>
    <w:next w:val="695"/>
    <w:uiPriority w:val="39"/>
    <w:unhideWhenUsed/>
    <w:pPr>
      <w:ind w:left="1417" w:right="0" w:firstLine="0"/>
      <w:spacing w:after="57"/>
    </w:pPr>
  </w:style>
  <w:style w:type="paragraph" w:styleId="187">
    <w:name w:val="toc 7"/>
    <w:basedOn w:val="695"/>
    <w:next w:val="695"/>
    <w:uiPriority w:val="39"/>
    <w:unhideWhenUsed/>
    <w:pPr>
      <w:ind w:left="1701" w:right="0" w:firstLine="0"/>
      <w:spacing w:after="57"/>
    </w:pPr>
  </w:style>
  <w:style w:type="paragraph" w:styleId="188">
    <w:name w:val="toc 8"/>
    <w:basedOn w:val="695"/>
    <w:next w:val="695"/>
    <w:uiPriority w:val="39"/>
    <w:unhideWhenUsed/>
    <w:pPr>
      <w:ind w:left="1984" w:right="0" w:firstLine="0"/>
      <w:spacing w:after="57"/>
    </w:pPr>
  </w:style>
  <w:style w:type="paragraph" w:styleId="189">
    <w:name w:val="toc 9"/>
    <w:basedOn w:val="695"/>
    <w:next w:val="695"/>
    <w:uiPriority w:val="39"/>
    <w:unhideWhenUsed/>
    <w:pPr>
      <w:ind w:left="2268" w:right="0" w:firstLine="0"/>
      <w:spacing w:after="57"/>
    </w:pPr>
  </w:style>
  <w:style w:type="paragraph" w:styleId="190">
    <w:name w:val="TOC Heading"/>
    <w:uiPriority w:val="39"/>
    <w:unhideWhenUsed/>
  </w:style>
  <w:style w:type="paragraph" w:styleId="191">
    <w:name w:val="table of figures"/>
    <w:basedOn w:val="695"/>
    <w:next w:val="695"/>
    <w:uiPriority w:val="99"/>
    <w:unhideWhenUsed/>
    <w:pPr>
      <w:spacing w:after="0" w:afterAutospacing="0"/>
    </w:pPr>
  </w:style>
  <w:style w:type="paragraph" w:styleId="695" w:default="1">
    <w:name w:val="Normal"/>
    <w:qFormat/>
  </w:style>
  <w:style w:type="paragraph" w:styleId="696">
    <w:name w:val="Heading 1"/>
    <w:basedOn w:val="695"/>
    <w:next w:val="695"/>
    <w:link w:val="703"/>
    <w:uiPriority w:val="9"/>
    <w:qFormat/>
    <w:pPr>
      <w:keepLines/>
      <w:keepNext/>
      <w:spacing w:before="240" w:after="0"/>
      <w:outlineLvl w:val="0"/>
    </w:pPr>
    <w:rPr>
      <w:rFonts w:asciiTheme="majorHAnsi" w:hAnsiTheme="majorHAnsi" w:eastAsiaTheme="majorEastAsia" w:cstheme="majorBidi"/>
      <w:color w:val="2f5496" w:themeColor="accent1" w:themeShade="BF"/>
      <w:sz w:val="32"/>
      <w:szCs w:val="32"/>
    </w:rPr>
  </w:style>
  <w:style w:type="paragraph" w:styleId="697">
    <w:name w:val="Heading 2"/>
    <w:basedOn w:val="695"/>
    <w:next w:val="695"/>
    <w:link w:val="704"/>
    <w:uiPriority w:val="9"/>
    <w:unhideWhenUsed/>
    <w:qFormat/>
    <w:pPr>
      <w:keepLines/>
      <w:keepNext/>
      <w:spacing w:before="40" w:after="0"/>
      <w:outlineLvl w:val="1"/>
    </w:pPr>
    <w:rPr>
      <w:rFonts w:asciiTheme="majorHAnsi" w:hAnsiTheme="majorHAnsi" w:eastAsiaTheme="majorEastAsia" w:cstheme="majorBidi"/>
      <w:color w:val="2f5496" w:themeColor="accent1" w:themeShade="BF"/>
      <w:sz w:val="26"/>
      <w:szCs w:val="26"/>
    </w:rPr>
  </w:style>
  <w:style w:type="paragraph" w:styleId="698">
    <w:name w:val="Heading 3"/>
    <w:basedOn w:val="695"/>
    <w:next w:val="695"/>
    <w:link w:val="706"/>
    <w:uiPriority w:val="9"/>
    <w:unhideWhenUsed/>
    <w:qFormat/>
    <w:pPr>
      <w:keepLines/>
      <w:keepNext/>
      <w:spacing w:before="40" w:after="0"/>
      <w:outlineLvl w:val="2"/>
    </w:pPr>
    <w:rPr>
      <w:rFonts w:asciiTheme="majorHAnsi" w:hAnsiTheme="majorHAnsi" w:eastAsiaTheme="majorEastAsia" w:cstheme="majorBidi"/>
      <w:color w:val="1f3763" w:themeColor="accent1" w:themeShade="7F"/>
      <w:sz w:val="24"/>
      <w:szCs w:val="24"/>
    </w:rPr>
  </w:style>
  <w:style w:type="character" w:styleId="699" w:default="1">
    <w:name w:val="Default Paragraph Font"/>
    <w:uiPriority w:val="1"/>
    <w:semiHidden/>
    <w:unhideWhenUsed/>
  </w:style>
  <w:style w:type="table" w:styleId="700" w:default="1">
    <w:name w:val="Normal Table"/>
    <w:uiPriority w:val="99"/>
    <w:semiHidden/>
    <w:unhideWhenUsed/>
    <w:tblPr>
      <w:tblInd w:w="0" w:type="dxa"/>
      <w:tblCellMar>
        <w:left w:w="108" w:type="dxa"/>
        <w:top w:w="0" w:type="dxa"/>
        <w:right w:w="108" w:type="dxa"/>
        <w:bottom w:w="0" w:type="dxa"/>
      </w:tblCellMar>
    </w:tblPr>
  </w:style>
  <w:style w:type="numbering" w:styleId="701" w:default="1">
    <w:name w:val="No List"/>
    <w:uiPriority w:val="99"/>
    <w:semiHidden/>
    <w:unhideWhenUsed/>
  </w:style>
  <w:style w:type="paragraph" w:styleId="702">
    <w:name w:val="List Paragraph"/>
    <w:basedOn w:val="695"/>
    <w:uiPriority w:val="34"/>
    <w:qFormat/>
    <w:pPr>
      <w:contextualSpacing/>
      <w:ind w:left="720"/>
    </w:pPr>
  </w:style>
  <w:style w:type="character" w:styleId="703" w:customStyle="1">
    <w:name w:val="Заголовок 1 Знак"/>
    <w:basedOn w:val="699"/>
    <w:link w:val="696"/>
    <w:uiPriority w:val="9"/>
    <w:rPr>
      <w:rFonts w:asciiTheme="majorHAnsi" w:hAnsiTheme="majorHAnsi" w:eastAsiaTheme="majorEastAsia" w:cstheme="majorBidi"/>
      <w:color w:val="2f5496" w:themeColor="accent1" w:themeShade="BF"/>
      <w:sz w:val="32"/>
      <w:szCs w:val="32"/>
    </w:rPr>
  </w:style>
  <w:style w:type="character" w:styleId="704" w:customStyle="1">
    <w:name w:val="Заголовок 2 Знак"/>
    <w:basedOn w:val="699"/>
    <w:link w:val="697"/>
    <w:uiPriority w:val="9"/>
    <w:rPr>
      <w:rFonts w:asciiTheme="majorHAnsi" w:hAnsiTheme="majorHAnsi" w:eastAsiaTheme="majorEastAsia" w:cstheme="majorBidi"/>
      <w:color w:val="2f5496" w:themeColor="accent1" w:themeShade="BF"/>
      <w:sz w:val="26"/>
      <w:szCs w:val="26"/>
    </w:rPr>
  </w:style>
  <w:style w:type="paragraph" w:styleId="705">
    <w:name w:val="Normal (Web)"/>
    <w:basedOn w:val="695"/>
    <w:uiPriority w:val="99"/>
    <w:semiHidden/>
    <w:unhideWhenUsed/>
    <w:pPr>
      <w:spacing w:before="100" w:beforeAutospacing="1" w:after="100" w:afterAutospacing="1" w:line="240" w:lineRule="auto"/>
    </w:pPr>
    <w:rPr>
      <w:rFonts w:ascii="Times New Roman" w:hAnsi="Times New Roman" w:eastAsia="Times New Roman" w:cs="Times New Roman"/>
      <w:sz w:val="24"/>
      <w:szCs w:val="24"/>
      <w:lang w:eastAsia="ru-RU"/>
    </w:rPr>
  </w:style>
  <w:style w:type="character" w:styleId="706" w:customStyle="1">
    <w:name w:val="Заголовок 3 Знак"/>
    <w:basedOn w:val="699"/>
    <w:link w:val="698"/>
    <w:uiPriority w:val="9"/>
    <w:rPr>
      <w:rFonts w:asciiTheme="majorHAnsi" w:hAnsiTheme="majorHAnsi" w:eastAsiaTheme="majorEastAsia" w:cstheme="majorBidi"/>
      <w:color w:val="1f3763" w:themeColor="accent1" w:themeShade="7F"/>
      <w:sz w:val="24"/>
      <w:szCs w:val="24"/>
    </w:rPr>
  </w:style>
  <w:style w:type="paragraph" w:styleId="707">
    <w:name w:val="Header"/>
    <w:basedOn w:val="695"/>
    <w:link w:val="708"/>
    <w:uiPriority w:val="99"/>
    <w:unhideWhenUsed/>
    <w:pPr>
      <w:spacing w:after="0" w:line="240" w:lineRule="auto"/>
      <w:tabs>
        <w:tab w:val="center" w:pos="4677" w:leader="none"/>
        <w:tab w:val="right" w:pos="9355" w:leader="none"/>
      </w:tabs>
    </w:pPr>
  </w:style>
  <w:style w:type="character" w:styleId="708" w:customStyle="1">
    <w:name w:val="Верхний колонтитул Знак"/>
    <w:basedOn w:val="699"/>
    <w:link w:val="707"/>
    <w:uiPriority w:val="99"/>
  </w:style>
  <w:style w:type="paragraph" w:styleId="709">
    <w:name w:val="Footer"/>
    <w:basedOn w:val="695"/>
    <w:link w:val="710"/>
    <w:uiPriority w:val="99"/>
    <w:unhideWhenUsed/>
    <w:pPr>
      <w:spacing w:after="0" w:line="240" w:lineRule="auto"/>
      <w:tabs>
        <w:tab w:val="center" w:pos="4677" w:leader="none"/>
        <w:tab w:val="right" w:pos="9355" w:leader="none"/>
      </w:tabs>
    </w:pPr>
  </w:style>
  <w:style w:type="character" w:styleId="710" w:customStyle="1">
    <w:name w:val="Нижний колонтитул Знак"/>
    <w:basedOn w:val="699"/>
    <w:link w:val="709"/>
    <w:uiPriority w:val="99"/>
  </w:style>
  <w:style w:type="character" w:styleId="711">
    <w:name w:val="annotation reference"/>
    <w:basedOn w:val="699"/>
    <w:uiPriority w:val="99"/>
    <w:semiHidden/>
    <w:unhideWhenUsed/>
    <w:rPr>
      <w:sz w:val="16"/>
      <w:szCs w:val="16"/>
    </w:rPr>
  </w:style>
  <w:style w:type="paragraph" w:styleId="712">
    <w:name w:val="annotation text"/>
    <w:basedOn w:val="695"/>
    <w:link w:val="713"/>
    <w:uiPriority w:val="99"/>
    <w:semiHidden/>
    <w:unhideWhenUsed/>
    <w:pPr>
      <w:spacing w:line="240" w:lineRule="auto"/>
    </w:pPr>
    <w:rPr>
      <w:sz w:val="20"/>
      <w:szCs w:val="20"/>
    </w:rPr>
  </w:style>
  <w:style w:type="character" w:styleId="713" w:customStyle="1">
    <w:name w:val="Текст примечания Знак"/>
    <w:basedOn w:val="699"/>
    <w:link w:val="712"/>
    <w:uiPriority w:val="99"/>
    <w:semiHidden/>
    <w:rPr>
      <w:sz w:val="20"/>
      <w:szCs w:val="20"/>
    </w:rPr>
  </w:style>
  <w:style w:type="paragraph" w:styleId="714">
    <w:name w:val="annotation subject"/>
    <w:basedOn w:val="712"/>
    <w:next w:val="712"/>
    <w:link w:val="715"/>
    <w:uiPriority w:val="99"/>
    <w:semiHidden/>
    <w:unhideWhenUsed/>
    <w:rPr>
      <w:b/>
      <w:bCs/>
    </w:rPr>
  </w:style>
  <w:style w:type="character" w:styleId="715" w:customStyle="1">
    <w:name w:val="Тема примечания Знак"/>
    <w:basedOn w:val="713"/>
    <w:link w:val="714"/>
    <w:uiPriority w:val="99"/>
    <w:semiHidden/>
    <w:rPr>
      <w:b/>
      <w:bCs/>
      <w:sz w:val="20"/>
      <w:szCs w:val="20"/>
    </w:rPr>
  </w:style>
  <w:style w:type="paragraph" w:styleId="716">
    <w:name w:val="Balloon Text"/>
    <w:basedOn w:val="695"/>
    <w:link w:val="717"/>
    <w:uiPriority w:val="99"/>
    <w:semiHidden/>
    <w:unhideWhenUsed/>
    <w:pPr>
      <w:spacing w:after="0" w:line="240" w:lineRule="auto"/>
    </w:pPr>
    <w:rPr>
      <w:rFonts w:ascii="Segoe UI" w:hAnsi="Segoe UI" w:cs="Segoe UI"/>
      <w:sz w:val="18"/>
      <w:szCs w:val="18"/>
    </w:rPr>
  </w:style>
  <w:style w:type="character" w:styleId="717" w:customStyle="1">
    <w:name w:val="Текст выноски Знак"/>
    <w:basedOn w:val="699"/>
    <w:link w:val="716"/>
    <w:uiPriority w:val="99"/>
    <w:semiHidden/>
    <w:rPr>
      <w:rFonts w:ascii="Segoe UI" w:hAnsi="Segoe UI" w:cs="Segoe UI"/>
      <w:sz w:val="18"/>
      <w:szCs w:val="18"/>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footer" Target="footer1.xml" /><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40" Type="http://schemas.openxmlformats.org/officeDocument/2006/relationships/image" Target="media/image31.png"/><Relationship Id="rId41" Type="http://schemas.openxmlformats.org/officeDocument/2006/relationships/image" Target="media/image32.png"/><Relationship Id="rId42" Type="http://schemas.openxmlformats.org/officeDocument/2006/relationships/image" Target="media/image33.png"/><Relationship Id="rId43" Type="http://schemas.openxmlformats.org/officeDocument/2006/relationships/image" Target="media/image34.png"/><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png"/><Relationship Id="rId47" Type="http://schemas.openxmlformats.org/officeDocument/2006/relationships/image" Target="media/image38.png"/><Relationship Id="rId48" Type="http://schemas.openxmlformats.org/officeDocument/2006/relationships/image" Target="media/image39.png"/><Relationship Id="rId49" Type="http://schemas.openxmlformats.org/officeDocument/2006/relationships/image" Target="media/image40.png"/><Relationship Id="rId50" Type="http://schemas.openxmlformats.org/officeDocument/2006/relationships/image" Target="media/image41.png"/><Relationship Id="rId51" Type="http://schemas.openxmlformats.org/officeDocument/2006/relationships/image" Target="media/image42.png"/><Relationship Id="rId52" Type="http://schemas.openxmlformats.org/officeDocument/2006/relationships/image" Target="media/image43.png"/><Relationship Id="rId53" Type="http://schemas.openxmlformats.org/officeDocument/2006/relationships/image" Target="media/image44.png"/><Relationship Id="rId54" Type="http://schemas.openxmlformats.org/officeDocument/2006/relationships/image" Target="media/image45.png"/><Relationship Id="rId55" Type="http://schemas.openxmlformats.org/officeDocument/2006/relationships/image" Target="media/image46.png"/><Relationship Id="rId56" Type="http://schemas.openxmlformats.org/officeDocument/2006/relationships/image" Target="media/image47.png"/><Relationship Id="rId57" Type="http://schemas.openxmlformats.org/officeDocument/2006/relationships/image" Target="media/image48.png"/><Relationship Id="rId58" Type="http://schemas.openxmlformats.org/officeDocument/2006/relationships/image" Target="media/image49.png"/><Relationship Id="rId59" Type="http://schemas.openxmlformats.org/officeDocument/2006/relationships/image" Target="media/image50.png"/><Relationship Id="rId60" Type="http://schemas.openxmlformats.org/officeDocument/2006/relationships/image" Target="media/image51.png"/><Relationship Id="rId61" Type="http://schemas.openxmlformats.org/officeDocument/2006/relationships/image" Target="media/image52.png"/><Relationship Id="rId62" Type="http://schemas.openxmlformats.org/officeDocument/2006/relationships/image" Target="media/image53.png"/><Relationship Id="rId63" Type="http://schemas.openxmlformats.org/officeDocument/2006/relationships/image" Target="media/image54.png"/><Relationship Id="rId64" Type="http://schemas.openxmlformats.org/officeDocument/2006/relationships/image" Target="media/image55.png"/><Relationship Id="rId65" Type="http://schemas.openxmlformats.org/officeDocument/2006/relationships/image" Target="media/image56.png"/><Relationship Id="rId66" Type="http://schemas.openxmlformats.org/officeDocument/2006/relationships/image" Target="media/image57.png"/><Relationship Id="rId67" Type="http://schemas.openxmlformats.org/officeDocument/2006/relationships/image" Target="media/image58.png"/><Relationship Id="rId68" Type="http://schemas.openxmlformats.org/officeDocument/2006/relationships/image" Target="media/image59.png"/><Relationship Id="rId69" Type="http://schemas.openxmlformats.org/officeDocument/2006/relationships/image" Target="media/image60.png"/><Relationship Id="rId70" Type="http://schemas.openxmlformats.org/officeDocument/2006/relationships/image" Target="media/image61.png"/><Relationship Id="rId71" Type="http://schemas.openxmlformats.org/officeDocument/2006/relationships/image" Target="media/image62.png"/><Relationship Id="rId72" Type="http://schemas.openxmlformats.org/officeDocument/2006/relationships/image" Target="media/image63.png"/><Relationship Id="rId73" Type="http://schemas.openxmlformats.org/officeDocument/2006/relationships/image" Target="media/image64.png"/><Relationship Id="rId74" Type="http://schemas.openxmlformats.org/officeDocument/2006/relationships/image" Target="media/image65.png"/><Relationship Id="rId75" Type="http://schemas.openxmlformats.org/officeDocument/2006/relationships/image" Target="media/image66.png"/><Relationship Id="rId76" Type="http://schemas.openxmlformats.org/officeDocument/2006/relationships/image" Target="media/image67.png"/><Relationship Id="rId77" Type="http://schemas.openxmlformats.org/officeDocument/2006/relationships/image" Target="media/image68.png"/><Relationship Id="rId78" Type="http://schemas.openxmlformats.org/officeDocument/2006/relationships/image" Target="media/image69.png"/><Relationship Id="rId79" Type="http://schemas.openxmlformats.org/officeDocument/2006/relationships/image" Target="media/image70.png"/><Relationship Id="rId80" Type="http://schemas.openxmlformats.org/officeDocument/2006/relationships/image" Target="media/image71.png"/><Relationship Id="rId81" Type="http://schemas.openxmlformats.org/officeDocument/2006/relationships/image" Target="media/image72.png"/><Relationship Id="rId82" Type="http://schemas.openxmlformats.org/officeDocument/2006/relationships/image" Target="media/image73.png"/><Relationship Id="rId83" Type="http://schemas.openxmlformats.org/officeDocument/2006/relationships/image" Target="media/image74.png"/><Relationship Id="rId84" Type="http://schemas.openxmlformats.org/officeDocument/2006/relationships/image" Target="media/image75.png"/><Relationship Id="rId85" Type="http://schemas.openxmlformats.org/officeDocument/2006/relationships/image" Target="media/image76.png"/><Relationship Id="rId86" Type="http://schemas.openxmlformats.org/officeDocument/2006/relationships/image" Target="media/image77.png"/><Relationship Id="rId87" Type="http://schemas.openxmlformats.org/officeDocument/2006/relationships/image" Target="media/image78.png"/><Relationship Id="rId88" Type="http://schemas.openxmlformats.org/officeDocument/2006/relationships/image" Target="media/image79.png"/><Relationship Id="rId89" Type="http://schemas.openxmlformats.org/officeDocument/2006/relationships/image" Target="media/image80.png"/><Relationship Id="rId90" Type="http://schemas.openxmlformats.org/officeDocument/2006/relationships/image" Target="media/image81.png"/><Relationship Id="rId91" Type="http://schemas.openxmlformats.org/officeDocument/2006/relationships/image" Target="media/image82.png"/><Relationship Id="rId92" Type="http://schemas.openxmlformats.org/officeDocument/2006/relationships/image" Target="media/image83.png"/><Relationship Id="rId93" Type="http://schemas.openxmlformats.org/officeDocument/2006/relationships/image" Target="media/image84.png"/><Relationship Id="rId94" Type="http://schemas.openxmlformats.org/officeDocument/2006/relationships/image" Target="media/image85.png"/><Relationship Id="rId95" Type="http://schemas.openxmlformats.org/officeDocument/2006/relationships/image" Target="media/image86.png"/><Relationship Id="rId96" Type="http://schemas.openxmlformats.org/officeDocument/2006/relationships/image" Target="media/image87.png"/><Relationship Id="rId97" Type="http://schemas.openxmlformats.org/officeDocument/2006/relationships/image" Target="media/image88.png"/><Relationship Id="rId98" Type="http://schemas.openxmlformats.org/officeDocument/2006/relationships/image" Target="media/image89.png"/><Relationship Id="rId99" Type="http://schemas.openxmlformats.org/officeDocument/2006/relationships/image" Target="media/image90.png"/><Relationship Id="rId100" Type="http://schemas.openxmlformats.org/officeDocument/2006/relationships/image" Target="media/image91.png"/><Relationship Id="rId101" Type="http://schemas.openxmlformats.org/officeDocument/2006/relationships/image" Target="media/image92.png"/><Relationship Id="rId102" Type="http://schemas.openxmlformats.org/officeDocument/2006/relationships/image" Target="media/image93.png"/><Relationship Id="rId103" Type="http://schemas.openxmlformats.org/officeDocument/2006/relationships/image" Target="media/image94.png"/><Relationship Id="rId104" Type="http://schemas.openxmlformats.org/officeDocument/2006/relationships/image" Target="media/image95.png"/><Relationship Id="rId105" Type="http://schemas.openxmlformats.org/officeDocument/2006/relationships/image" Target="media/image96.png"/><Relationship Id="rId106" Type="http://schemas.openxmlformats.org/officeDocument/2006/relationships/image" Target="media/image97.png"/><Relationship Id="rId107" Type="http://schemas.openxmlformats.org/officeDocument/2006/relationships/image" Target="media/image98.png"/><Relationship Id="rId108" Type="http://schemas.openxmlformats.org/officeDocument/2006/relationships/image" Target="media/image99.png"/><Relationship Id="rId109" Type="http://schemas.openxmlformats.org/officeDocument/2006/relationships/image" Target="media/image100.png"/><Relationship Id="rId110" Type="http://schemas.openxmlformats.org/officeDocument/2006/relationships/image" Target="media/image101.png"/><Relationship Id="rId111" Type="http://schemas.openxmlformats.org/officeDocument/2006/relationships/image" Target="media/image102.png"/><Relationship Id="rId112" Type="http://schemas.openxmlformats.org/officeDocument/2006/relationships/image" Target="media/image103.png"/><Relationship Id="rId113" Type="http://schemas.openxmlformats.org/officeDocument/2006/relationships/image" Target="media/image104.png"/><Relationship Id="rId114" Type="http://schemas.openxmlformats.org/officeDocument/2006/relationships/image" Target="media/image105.png"/><Relationship Id="rId115" Type="http://schemas.openxmlformats.org/officeDocument/2006/relationships/image" Target="media/image106.png"/><Relationship Id="rId116" Type="http://schemas.openxmlformats.org/officeDocument/2006/relationships/image" Target="media/image107.png"/><Relationship Id="rId117" Type="http://schemas.openxmlformats.org/officeDocument/2006/relationships/image" Target="media/image108.png"/><Relationship Id="rId118" Type="http://schemas.openxmlformats.org/officeDocument/2006/relationships/image" Target="media/image109.png"/><Relationship Id="rId119" Type="http://schemas.openxmlformats.org/officeDocument/2006/relationships/image" Target="media/image110.png"/><Relationship Id="rId120" Type="http://schemas.openxmlformats.org/officeDocument/2006/relationships/image" Target="media/image111.png"/><Relationship Id="rId121" Type="http://schemas.openxmlformats.org/officeDocument/2006/relationships/image" Target="media/image112.png"/><Relationship Id="rId122" Type="http://schemas.openxmlformats.org/officeDocument/2006/relationships/image" Target="media/image113.png"/><Relationship Id="rId123" Type="http://schemas.openxmlformats.org/officeDocument/2006/relationships/image" Target="media/image114.png"/><Relationship Id="rId124" Type="http://schemas.openxmlformats.org/officeDocument/2006/relationships/image" Target="media/image115.png"/><Relationship Id="rId125" Type="http://schemas.openxmlformats.org/officeDocument/2006/relationships/image" Target="media/image116.png"/><Relationship Id="rId126" Type="http://schemas.openxmlformats.org/officeDocument/2006/relationships/image" Target="media/image117.png"/><Relationship Id="rId127" Type="http://schemas.openxmlformats.org/officeDocument/2006/relationships/image" Target="media/image118.png"/><Relationship Id="rId128" Type="http://schemas.openxmlformats.org/officeDocument/2006/relationships/image" Target="media/image119.png"/><Relationship Id="rId129" Type="http://schemas.openxmlformats.org/officeDocument/2006/relationships/image" Target="media/image120.png"/><Relationship Id="rId130" Type="http://schemas.openxmlformats.org/officeDocument/2006/relationships/image" Target="media/image121.png"/><Relationship Id="rId131" Type="http://schemas.openxmlformats.org/officeDocument/2006/relationships/image" Target="media/image122.png"/><Relationship Id="rId132" Type="http://schemas.openxmlformats.org/officeDocument/2006/relationships/image" Target="media/image123.png"/><Relationship Id="rId133" Type="http://schemas.openxmlformats.org/officeDocument/2006/relationships/image" Target="media/image124.png"/><Relationship Id="rId134" Type="http://schemas.openxmlformats.org/officeDocument/2006/relationships/image" Target="media/image125.png"/><Relationship Id="rId135" Type="http://schemas.openxmlformats.org/officeDocument/2006/relationships/image" Target="media/image126.png"/><Relationship Id="rId136" Type="http://schemas.openxmlformats.org/officeDocument/2006/relationships/image" Target="media/image127.png"/><Relationship Id="rId137" Type="http://schemas.openxmlformats.org/officeDocument/2006/relationships/image" Target="media/image128.png"/><Relationship Id="rId138" Type="http://schemas.openxmlformats.org/officeDocument/2006/relationships/image" Target="media/image129.png"/><Relationship Id="rId139" Type="http://schemas.openxmlformats.org/officeDocument/2006/relationships/image" Target="media/image130.png"/><Relationship Id="rId140" Type="http://schemas.openxmlformats.org/officeDocument/2006/relationships/image" Target="media/image131.png"/><Relationship Id="rId141" Type="http://schemas.openxmlformats.org/officeDocument/2006/relationships/image" Target="media/image132.png"/><Relationship Id="rId142" Type="http://schemas.openxmlformats.org/officeDocument/2006/relationships/image" Target="media/image133.png"/><Relationship Id="rId143" Type="http://schemas.openxmlformats.org/officeDocument/2006/relationships/image" Target="media/image134.png"/><Relationship Id="rId144" Type="http://schemas.openxmlformats.org/officeDocument/2006/relationships/image" Target="media/image135.png"/><Relationship Id="rId145" Type="http://schemas.openxmlformats.org/officeDocument/2006/relationships/image" Target="media/image136.png"/><Relationship Id="rId146" Type="http://schemas.openxmlformats.org/officeDocument/2006/relationships/image" Target="media/image137.png"/><Relationship Id="rId147" Type="http://schemas.openxmlformats.org/officeDocument/2006/relationships/image" Target="media/image138.png"/><Relationship Id="rId148" Type="http://schemas.openxmlformats.org/officeDocument/2006/relationships/image" Target="media/image139.png"/><Relationship Id="rId149" Type="http://schemas.openxmlformats.org/officeDocument/2006/relationships/image" Target="media/image140.png"/><Relationship Id="rId150" Type="http://schemas.openxmlformats.org/officeDocument/2006/relationships/image" Target="media/image141.png"/><Relationship Id="rId151" Type="http://schemas.openxmlformats.org/officeDocument/2006/relationships/image" Target="media/image142.png"/><Relationship Id="rId152" Type="http://schemas.openxmlformats.org/officeDocument/2006/relationships/image" Target="media/image143.png"/><Relationship Id="rId153" Type="http://schemas.openxmlformats.org/officeDocument/2006/relationships/image" Target="media/image144.png"/><Relationship Id="rId154" Type="http://schemas.openxmlformats.org/officeDocument/2006/relationships/image" Target="media/image145.png"/><Relationship Id="rId155" Type="http://schemas.openxmlformats.org/officeDocument/2006/relationships/image" Target="media/image146.png"/><Relationship Id="rId156" Type="http://schemas.openxmlformats.org/officeDocument/2006/relationships/image" Target="media/image147.png"/><Relationship Id="rId157" Type="http://schemas.openxmlformats.org/officeDocument/2006/relationships/image" Target="media/image148.png"/><Relationship Id="rId158" Type="http://schemas.openxmlformats.org/officeDocument/2006/relationships/image" Target="media/image149.png"/><Relationship Id="rId159" Type="http://schemas.openxmlformats.org/officeDocument/2006/relationships/image" Target="media/image150.png"/><Relationship Id="rId160" Type="http://schemas.openxmlformats.org/officeDocument/2006/relationships/image" Target="media/image151.png"/><Relationship Id="rId161" Type="http://schemas.openxmlformats.org/officeDocument/2006/relationships/image" Target="media/image152.png"/><Relationship Id="rId162" Type="http://schemas.openxmlformats.org/officeDocument/2006/relationships/image" Target="media/image153.png"/><Relationship Id="rId163" Type="http://schemas.openxmlformats.org/officeDocument/2006/relationships/image" Target="media/image154.png"/><Relationship Id="rId164" Type="http://schemas.openxmlformats.org/officeDocument/2006/relationships/image" Target="media/image155.png"/><Relationship Id="rId165" Type="http://schemas.openxmlformats.org/officeDocument/2006/relationships/image" Target="media/image156.png"/><Relationship Id="rId166" Type="http://schemas.openxmlformats.org/officeDocument/2006/relationships/image" Target="media/image157.png"/><Relationship Id="rId167" Type="http://schemas.openxmlformats.org/officeDocument/2006/relationships/image" Target="media/image158.png"/><Relationship Id="rId168" Type="http://schemas.openxmlformats.org/officeDocument/2006/relationships/image" Target="media/image159.png"/><Relationship Id="rId169" Type="http://schemas.openxmlformats.org/officeDocument/2006/relationships/image" Target="media/image160.png"/><Relationship Id="rId170" Type="http://schemas.openxmlformats.org/officeDocument/2006/relationships/image" Target="media/image161.png"/><Relationship Id="rId171" Type="http://schemas.openxmlformats.org/officeDocument/2006/relationships/image" Target="media/image162.png"/><Relationship Id="rId172" Type="http://schemas.openxmlformats.org/officeDocument/2006/relationships/image" Target="media/image163.png"/><Relationship Id="rId173" Type="http://schemas.openxmlformats.org/officeDocument/2006/relationships/image" Target="media/image164.png"/><Relationship Id="rId174" Type="http://schemas.openxmlformats.org/officeDocument/2006/relationships/image" Target="media/image165.png"/><Relationship Id="rId175" Type="http://schemas.openxmlformats.org/officeDocument/2006/relationships/image" Target="media/image166.png"/><Relationship Id="rId176" Type="http://schemas.openxmlformats.org/officeDocument/2006/relationships/image" Target="media/image16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Application>r7-office/2025.3.1.923</Application>
  <Company/>
  <DocSecurity>0</DocSecurity>
  <HyperlinksChanged>false</HyperlinksChanged>
  <LinksUpToDate>false</LinksUpToDate>
  <ScaleCrop>false</ScaleCrop>
  <SharedDoc>false</SharedDoc>
  <Template>Normal</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Евгений</dc:creator>
  <cp:keywords/>
  <dc:description/>
  <cp:lastModifiedBy>Войтович Виктория Викторовна</cp:lastModifiedBy>
  <cp:revision>7</cp:revision>
  <dcterms:created xsi:type="dcterms:W3CDTF">2026-01-11T08:14:00Z</dcterms:created>
  <dcterms:modified xsi:type="dcterms:W3CDTF">2026-05-04T14:46:35Z</dcterms:modified>
</cp:coreProperties>
</file>